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41" w:rsidRPr="00E435CA" w:rsidRDefault="00C04241" w:rsidP="00C042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35CA">
        <w:rPr>
          <w:rFonts w:ascii="Times New Roman" w:eastAsia="Calibri" w:hAnsi="Times New Roman" w:cs="Times New Roman"/>
          <w:b/>
          <w:sz w:val="24"/>
          <w:szCs w:val="24"/>
        </w:rPr>
        <w:t>Информационное письмо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Ректор</w:t>
      </w:r>
    </w:p>
    <w:p w:rsidR="00C04241" w:rsidRPr="00E435CA" w:rsidRDefault="00C04241" w:rsidP="00C042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 /В.Ц. Цыренов    </w:t>
      </w:r>
    </w:p>
    <w:p w:rsidR="00C04241" w:rsidRDefault="00C04241" w:rsidP="00C042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 ____» __________2021</w:t>
      </w:r>
      <w:r w:rsidRPr="00E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04241" w:rsidRPr="00E435CA" w:rsidRDefault="00C04241" w:rsidP="00C042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241" w:rsidRPr="00E435CA" w:rsidRDefault="00C04241" w:rsidP="00C04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Положение о проведении конкурса проектов</w:t>
      </w:r>
    </w:p>
    <w:p w:rsidR="00C04241" w:rsidRPr="00E435CA" w:rsidRDefault="00C04241" w:rsidP="00C042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«Наставничество в Республике Бурятия: эффективные практики» </w:t>
      </w:r>
    </w:p>
    <w:p w:rsidR="00C04241" w:rsidRPr="00E435CA" w:rsidRDefault="00C04241" w:rsidP="00C042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</w:t>
      </w:r>
      <w:r w:rsidRPr="00E435CA">
        <w:rPr>
          <w:sz w:val="24"/>
          <w:szCs w:val="24"/>
        </w:rPr>
        <w:t xml:space="preserve"> 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определяет порядок организации и проведения республиканского конкурса «Наставничество в Республике Бурятия: эффективное практики» (далее - конкурс).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1.2. Конкурс проводится ГАУ ДПО РБ «БРИОП». Организатором конкурса выступает кафедра гуманитарных дисциплин (КГД)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1.3. Конкурс проводится по пяти номинациям: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1)  Модель наставничества «учитель-учитель»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2)  Модель наставничества «ученик - ученик/студент - студент»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3)  Модель наставничества «учитель - ученик/педагог - студент»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4)  Модель наставничества «студент - ученик».</w:t>
      </w:r>
    </w:p>
    <w:p w:rsidR="00C04241" w:rsidRPr="00E435CA" w:rsidRDefault="00C04241" w:rsidP="00C042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5)  Модель наставничества «работодатель студент/социальный партнер - ученик»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1.4. Форма участия - заочная, с предоставлением материалов на адрес электронной почты: </w:t>
      </w:r>
      <w:hyperlink r:id="rId5" w:history="1"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kgd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briop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435C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35C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1.5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. Цели и задачи конкурса: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Цель конкурса: презентация опыта и развитие наставничества в образовательных организациях Республики Бурятия</w:t>
      </w:r>
    </w:p>
    <w:p w:rsidR="00C04241" w:rsidRPr="0060226D" w:rsidRDefault="00C04241" w:rsidP="00C04241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26D">
        <w:rPr>
          <w:rFonts w:ascii="Times New Roman" w:hAnsi="Times New Roman" w:cs="Times New Roman"/>
          <w:color w:val="000000"/>
          <w:sz w:val="24"/>
          <w:szCs w:val="24"/>
        </w:rPr>
        <w:t>Задачи конкурса: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выявление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трансляция лучших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в организациях общего, дополнительного и среднего профессионального образования РБ;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повышение научного, методического, профессионального и творческого потенциала педагогических работников образовательных организаций РБ;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   создание условий д</w:t>
      </w:r>
      <w:r>
        <w:rPr>
          <w:rFonts w:ascii="Times New Roman" w:hAnsi="Times New Roman" w:cs="Times New Roman"/>
          <w:color w:val="000000"/>
          <w:sz w:val="24"/>
          <w:szCs w:val="24"/>
        </w:rPr>
        <w:t>ля тиражирования лучших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РБ.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. К участию в конкурсе приглашаются педагогические работники, а также работодатели/социальн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ые партнеры, реализующие проекты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наставничества.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>Условия и сроки проведения конкурса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Конкурс в ГАУ ДПО РБ «БРИОП» проводится 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 февраля по 20 марта 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2021 года. </w:t>
      </w:r>
    </w:p>
    <w:p w:rsidR="00C04241" w:rsidRPr="00E435CA" w:rsidRDefault="00C04241" w:rsidP="00C0424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1этап (с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>24 февраля по 15 марта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2021 г.) - сбор заявок с образовательных организаций РБ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проектов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наставничества, формирование оргкомитета;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2 этап (с </w:t>
      </w:r>
      <w:r w:rsidRPr="0060226D">
        <w:rPr>
          <w:rFonts w:ascii="Times New Roman" w:hAnsi="Times New Roman" w:cs="Times New Roman"/>
          <w:b/>
          <w:color w:val="000000"/>
          <w:sz w:val="24"/>
          <w:szCs w:val="24"/>
        </w:rPr>
        <w:t>15 марта по 20 марта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2021 г.) – экспертиза конкурсных работ, подведение итогов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4241" w:rsidRPr="00E435CA" w:rsidRDefault="00C04241" w:rsidP="00C04241">
      <w:pPr>
        <w:pStyle w:val="a4"/>
        <w:spacing w:line="240" w:lineRule="auto"/>
        <w:ind w:left="4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3. Организационный комитет, экспертная комиссия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</w:rPr>
        <w:t xml:space="preserve">          3.1.</w:t>
      </w:r>
      <w:r w:rsidRPr="00E435CA">
        <w:rPr>
          <w:b/>
          <w:color w:val="000000"/>
          <w:sz w:val="24"/>
          <w:szCs w:val="24"/>
        </w:rPr>
        <w:t xml:space="preserve"> </w:t>
      </w:r>
      <w:r w:rsidRPr="00E435CA">
        <w:rPr>
          <w:color w:val="000000"/>
          <w:sz w:val="24"/>
          <w:szCs w:val="24"/>
          <w:lang w:eastAsia="ru-RU" w:bidi="ru-RU"/>
        </w:rPr>
        <w:t xml:space="preserve">Руководство подготовкой и проведением конкурса осуществляет организационный комитет (далее - оргкомитет), состав которого формируется из представителей ГАУ ДПО РБ «БРИОП». 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3.2.   Оргкомитет анализирует и обобщает итоги проведения конкурса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3.3.  Для обеспечения всесторонней, качественной и объективной оценки, </w:t>
      </w:r>
      <w:r w:rsidRPr="00E435CA">
        <w:rPr>
          <w:color w:val="000000"/>
          <w:sz w:val="24"/>
          <w:szCs w:val="24"/>
          <w:lang w:eastAsia="ru-RU" w:bidi="ru-RU"/>
        </w:rPr>
        <w:lastRenderedPageBreak/>
        <w:t>определения победителя и призеров конкурса создается экспертная группа.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3.4.  Оценка работ экспертами производится по перечисленным критериям (максимум 20 баллов):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</w:t>
      </w:r>
      <w:r>
        <w:rPr>
          <w:color w:val="000000"/>
          <w:sz w:val="24"/>
          <w:szCs w:val="24"/>
          <w:lang w:eastAsia="ru-RU" w:bidi="ru-RU"/>
        </w:rPr>
        <w:t>-</w:t>
      </w:r>
      <w:r>
        <w:rPr>
          <w:color w:val="000000"/>
          <w:sz w:val="24"/>
          <w:szCs w:val="24"/>
          <w:lang w:eastAsia="ru-RU" w:bidi="ru-RU"/>
        </w:rPr>
        <w:tab/>
        <w:t>суть проекта</w:t>
      </w:r>
      <w:r w:rsidRPr="00E435CA">
        <w:rPr>
          <w:color w:val="000000"/>
          <w:sz w:val="24"/>
          <w:szCs w:val="24"/>
          <w:lang w:eastAsia="ru-RU" w:bidi="ru-RU"/>
        </w:rPr>
        <w:t>, ключева</w:t>
      </w:r>
      <w:r>
        <w:rPr>
          <w:color w:val="000000"/>
          <w:sz w:val="24"/>
          <w:szCs w:val="24"/>
          <w:lang w:eastAsia="ru-RU" w:bidi="ru-RU"/>
        </w:rPr>
        <w:t>я идея (краткое описание проекта</w:t>
      </w:r>
      <w:r w:rsidRPr="00E435CA">
        <w:rPr>
          <w:color w:val="000000"/>
          <w:sz w:val="24"/>
          <w:szCs w:val="24"/>
          <w:lang w:eastAsia="ru-RU" w:bidi="ru-RU"/>
        </w:rPr>
        <w:t xml:space="preserve"> и идеи, лежащей в его основе, актуальность проблемы и качество ее обоснования, соответствие темы содержанию практики, определение цели, задач практики) - максимум 5 баллов;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достаточность использованных методик и инструментов, составляющих основу описанной практики наставника - максимум 5 баллов;</w:t>
      </w:r>
    </w:p>
    <w:p w:rsidR="00C04241" w:rsidRPr="00E435CA" w:rsidRDefault="00C04241" w:rsidP="00C04241">
      <w:pPr>
        <w:pStyle w:val="20"/>
        <w:tabs>
          <w:tab w:val="left" w:pos="1380"/>
        </w:tabs>
        <w:spacing w:after="0" w:line="240" w:lineRule="auto"/>
        <w:ind w:right="239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результативность практики (насколько описанная практика способствует достижению наставляемым результата, реально влияет на наставляемого) - максимум 5 баллов;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  <w:r w:rsidRPr="00E435CA">
        <w:rPr>
          <w:color w:val="000000"/>
          <w:sz w:val="24"/>
          <w:szCs w:val="24"/>
          <w:lang w:eastAsia="ru-RU" w:bidi="ru-RU"/>
        </w:rPr>
        <w:t xml:space="preserve">              -</w:t>
      </w:r>
      <w:r w:rsidRPr="00E435CA">
        <w:rPr>
          <w:color w:val="000000"/>
          <w:sz w:val="24"/>
          <w:szCs w:val="24"/>
          <w:lang w:eastAsia="ru-RU" w:bidi="ru-RU"/>
        </w:rPr>
        <w:tab/>
        <w:t>уникальность практики (наличие уникальных элементов, которые выделяют практику среди других в данной номинации) - максимум 5 баллов.</w:t>
      </w:r>
    </w:p>
    <w:p w:rsidR="00C04241" w:rsidRPr="00E435CA" w:rsidRDefault="00C04241" w:rsidP="00C04241">
      <w:pPr>
        <w:pStyle w:val="20"/>
        <w:shd w:val="clear" w:color="auto" w:fill="auto"/>
        <w:tabs>
          <w:tab w:val="left" w:pos="1380"/>
        </w:tabs>
        <w:spacing w:before="0" w:after="0" w:line="240" w:lineRule="auto"/>
        <w:ind w:right="239" w:firstLine="0"/>
        <w:jc w:val="both"/>
        <w:rPr>
          <w:color w:val="000000"/>
          <w:sz w:val="24"/>
          <w:szCs w:val="24"/>
          <w:lang w:eastAsia="ru-RU" w:bidi="ru-RU"/>
        </w:rPr>
      </w:pP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Оценка производится по шкале от 0 до 5 баллов. Баллы выставляются по каждому из критериев, где: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1 балл - критерий совсем не раскрыт;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2 балла - критерий скорее не раскрыт, чем раскрыт;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 балла - критерий раскрыт наполовину;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 балла - критерий раскрыт на 60 - 80%;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 баллов - критерий раскрыт полностью.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3.5. Экспертная группа определяет победителей и призеров в номинациях конкурса.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Требования к конкурсным материалам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До 15 марта 2021 г. участники предоставляют на конкурс следующие материалы: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заявка на участие в конкурсе от образовательной организации (форма произвольная);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конкурсная работа в виде файла в текстовом формате;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презентация в Ро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егРоint или РDF о представляемом проекте.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Экспертная группа не рассматривает документы, поступившие позднее указанного срока или не отвечающие требованиям настоящего Положения.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Конкурсная работа выполняется в формате М</w:t>
      </w:r>
      <w:proofErr w:type="spellStart"/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icrosoft</w:t>
      </w:r>
      <w:proofErr w:type="spellEnd"/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Оffiсе Wогd 2000-2007; шрифт 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Ti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mes New 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; размер шрифта 14 пт, интервал - 1,5; левое поле - 3 см, правое - 1 см, верхнее и нижнее - 2 см; абзацный отступ - 1,25 см, выравнивание основного текста по ширине. Презентация оформляется в формате Ро</w:t>
      </w:r>
      <w:r w:rsidRPr="00E435CA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егРоint или РDF, количество слайдов/страниц - не более 15.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4.3. В работе должны быть представлены: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титульный лист (наименование, тема, автор);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актуальность проекта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>, его значимости для субъекта;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пояснительная записка, включающая обоснование актуальности, целесообразности, особенностей конкретной практики наставничества, цель, задачи, соответствие нормативным правовым актам, практическую значимость для системы образования;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описание проекта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(описать поэтапную реализацию процесса наставничества: от формирования наставнических пар/групп, планирования и прохождения программы наставнической деятельности, привлечения ресурсов для совместной работы наставника и наставляемого, выявления результативности наставнической деятельности, до подведения итогов взаимодействия пар/групп и т.д.);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заключение с описанием эффектов;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список используемых источников.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Определение и награждение победителей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 результатам сводной ведомости экспертная комиссия определяет победителя в каждой номинации конкурса.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Итоги конкурса оформляются приказом ректора Института.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Победителем конкурса признается один участник конкурса в соответствующей номинации, набравший наибольшее количество баллов. Лауреатами признаются по два участника конкурса в каждой номинации, имеющие второй и третий результат по сумме набранных баллов.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При равном количестве набранных баллов несколькими участниками конкурса победитель конкурса (лауреаты) определяется членами экспертной комиссии по соответствующей номинации в ходе открытого голосования большинством голосов. При равенстве голосов решающим является голос председателя экспертной комиссии. Победители и лауреаты в номинациях конкурса награждаются дипломами.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Все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 получают сертификат.</w:t>
      </w:r>
    </w:p>
    <w:p w:rsidR="00C04241" w:rsidRPr="00E435CA" w:rsidRDefault="00C04241" w:rsidP="00C0424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5CA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E435CA">
        <w:rPr>
          <w:rFonts w:ascii="Times New Roman" w:hAnsi="Times New Roman" w:cs="Times New Roman"/>
          <w:color w:val="000000"/>
          <w:sz w:val="24"/>
          <w:szCs w:val="24"/>
        </w:rPr>
        <w:tab/>
        <w:t>Результаты конкурса будут размещены на сайге ГАУ ДПО РБ «БРИОП».</w:t>
      </w:r>
    </w:p>
    <w:p w:rsidR="00F57483" w:rsidRDefault="00F57483">
      <w:bookmarkStart w:id="0" w:name="_GoBack"/>
      <w:bookmarkEnd w:id="0"/>
    </w:p>
    <w:sectPr w:rsidR="00F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5F7B"/>
    <w:multiLevelType w:val="multilevel"/>
    <w:tmpl w:val="050E3E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67"/>
    <w:rsid w:val="00884C67"/>
    <w:rsid w:val="00C04241"/>
    <w:rsid w:val="00F5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7642-6D3A-494F-A377-137F9E33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24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2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42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0424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241"/>
    <w:pPr>
      <w:widowControl w:val="0"/>
      <w:shd w:val="clear" w:color="auto" w:fill="FFFFFF"/>
      <w:spacing w:before="380" w:after="920" w:line="230" w:lineRule="exact"/>
      <w:ind w:hanging="5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d-bri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2021-03-02T02:07:00Z</dcterms:created>
  <dcterms:modified xsi:type="dcterms:W3CDTF">2021-03-02T02:07:00Z</dcterms:modified>
</cp:coreProperties>
</file>