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DD2" w:rsidRDefault="005A5DD2" w:rsidP="005A5DD2">
      <w:pPr>
        <w:ind w:left="-567" w:firstLine="0"/>
        <w:jc w:val="center"/>
        <w:rPr>
          <w:b/>
          <w:bCs/>
        </w:rPr>
      </w:pPr>
      <w:r>
        <w:rPr>
          <w:b/>
          <w:bCs/>
        </w:rPr>
        <w:t>10 актуальных вопросов о ФГОС основного общего образования</w:t>
      </w:r>
    </w:p>
    <w:p w:rsidR="005A5DD2" w:rsidRDefault="005A5DD2" w:rsidP="005A5DD2">
      <w:pPr>
        <w:ind w:left="-567" w:firstLine="0"/>
      </w:pPr>
    </w:p>
    <w:p w:rsidR="005A5DD2" w:rsidRDefault="005A5DD2" w:rsidP="005A5DD2">
      <w:pPr>
        <w:pStyle w:val="a3"/>
        <w:numPr>
          <w:ilvl w:val="0"/>
          <w:numId w:val="1"/>
        </w:numPr>
        <w:ind w:left="-567" w:firstLine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В чём заключается новизна ФГОС по сравнению со стандартом 2004 г.?</w:t>
      </w:r>
    </w:p>
    <w:p w:rsidR="005A5DD2" w:rsidRDefault="005A5DD2" w:rsidP="005A5DD2">
      <w:pPr>
        <w:pStyle w:val="a3"/>
        <w:ind w:left="-567" w:firstLine="0"/>
        <w:jc w:val="both"/>
      </w:pPr>
      <w:r>
        <w:t>Федеральный государственный образовательный стандарт – принципиально новый документ для отечественной школы. Если варианты аналогичных</w:t>
      </w:r>
      <w:r w:rsidR="003073B2">
        <w:t xml:space="preserve"> документов предыдущих поколений</w:t>
      </w:r>
      <w:r>
        <w:t xml:space="preserve"> являлись, прежде всего, стандартами содержания образования, то ФГОС второго поколения нормирует все важнейшие стороны работы школы, </w:t>
      </w:r>
      <w:r w:rsidRPr="007D2F52">
        <w:t>определяет</w:t>
      </w:r>
      <w:r>
        <w:t xml:space="preserve"> уклад школьной жизни.</w:t>
      </w:r>
    </w:p>
    <w:p w:rsidR="005A5DD2" w:rsidRDefault="005A5DD2" w:rsidP="005A5DD2">
      <w:pPr>
        <w:pStyle w:val="a3"/>
        <w:ind w:left="-567" w:firstLine="567"/>
        <w:jc w:val="both"/>
      </w:pPr>
      <w:r>
        <w:t>Ключевые особенности ФГОС общего образования:</w:t>
      </w:r>
    </w:p>
    <w:p w:rsidR="005A5DD2" w:rsidRDefault="005A5DD2" w:rsidP="005A5DD2">
      <w:pPr>
        <w:pStyle w:val="a3"/>
        <w:numPr>
          <w:ilvl w:val="0"/>
          <w:numId w:val="2"/>
        </w:numPr>
        <w:ind w:left="-567" w:firstLine="567"/>
        <w:jc w:val="both"/>
      </w:pPr>
      <w:r>
        <w:t xml:space="preserve">ценностно-нормативная основа разработки и реализации ФГОС общего образования – </w:t>
      </w:r>
      <w:r>
        <w:rPr>
          <w:b/>
        </w:rPr>
        <w:t>Концепция духовно-нравственного развития и воспитания личности гражданина России</w:t>
      </w:r>
      <w:r>
        <w:t>;</w:t>
      </w:r>
    </w:p>
    <w:p w:rsidR="005A5DD2" w:rsidRDefault="005A5DD2" w:rsidP="005A5DD2">
      <w:pPr>
        <w:pStyle w:val="a3"/>
        <w:numPr>
          <w:ilvl w:val="0"/>
          <w:numId w:val="2"/>
        </w:numPr>
        <w:ind w:left="-567" w:firstLine="567"/>
        <w:jc w:val="both"/>
      </w:pPr>
      <w:r>
        <w:t>ориентация на становление личностных характеристик выпускника, зафиксированных в «портрете выпускника» соответствующей ступени образования;</w:t>
      </w:r>
    </w:p>
    <w:p w:rsidR="005A5DD2" w:rsidRDefault="005A5DD2" w:rsidP="005A5DD2">
      <w:pPr>
        <w:pStyle w:val="a3"/>
        <w:numPr>
          <w:ilvl w:val="0"/>
          <w:numId w:val="2"/>
        </w:numPr>
        <w:ind w:left="-567" w:firstLine="567"/>
        <w:jc w:val="both"/>
      </w:pPr>
      <w:r>
        <w:t>переход от минимизированного подхода к конструированию образовательного пространства на основе принципа фундаментальности образования, положенного в основу Фундаментального ядра содержания общего образования;</w:t>
      </w:r>
    </w:p>
    <w:p w:rsidR="005A5DD2" w:rsidRDefault="005A5DD2" w:rsidP="005A5DD2">
      <w:pPr>
        <w:pStyle w:val="a3"/>
        <w:numPr>
          <w:ilvl w:val="0"/>
          <w:numId w:val="2"/>
        </w:numPr>
        <w:ind w:left="-567" w:firstLine="567"/>
        <w:jc w:val="both"/>
      </w:pPr>
      <w:r>
        <w:t>учет образовательных потребностей</w:t>
      </w:r>
      <w:r w:rsidR="005976EB">
        <w:t xml:space="preserve"> обучающихся</w:t>
      </w:r>
      <w:r>
        <w:t xml:space="preserve"> с ограниченными возможностями здоровья;</w:t>
      </w:r>
    </w:p>
    <w:p w:rsidR="005A5DD2" w:rsidRDefault="005A5DD2" w:rsidP="005A5DD2">
      <w:pPr>
        <w:pStyle w:val="a3"/>
        <w:numPr>
          <w:ilvl w:val="0"/>
          <w:numId w:val="2"/>
        </w:numPr>
        <w:ind w:left="-567" w:firstLine="567"/>
        <w:jc w:val="both"/>
      </w:pPr>
      <w:r>
        <w:t xml:space="preserve">повышение роли родителей (законных представителей) обучающихся в проектировании и реализации основной образовательной программы по ступеням обучения. </w:t>
      </w:r>
    </w:p>
    <w:p w:rsidR="005A5DD2" w:rsidRDefault="005A5DD2" w:rsidP="003073B2">
      <w:pPr>
        <w:pStyle w:val="a3"/>
        <w:ind w:left="-567" w:firstLine="567"/>
        <w:jc w:val="both"/>
      </w:pPr>
      <w:r>
        <w:t xml:space="preserve"> </w:t>
      </w:r>
      <w:r w:rsidR="005976EB">
        <w:t>Мы предлагаем для сравнения два</w:t>
      </w:r>
      <w:r>
        <w:t xml:space="preserve"> </w:t>
      </w:r>
      <w:r w:rsidR="005976EB">
        <w:t>поколения</w:t>
      </w:r>
      <w:r>
        <w:t xml:space="preserve"> стандартов (ФГОС и государственные образовательный стандарт 2004 г.) </w:t>
      </w:r>
      <w:r w:rsidR="005976EB">
        <w:t xml:space="preserve"> в следующей таблице</w:t>
      </w:r>
      <w:r>
        <w:t>:</w:t>
      </w:r>
    </w:p>
    <w:p w:rsidR="005A5DD2" w:rsidRDefault="005A5DD2" w:rsidP="005A5DD2">
      <w:pPr>
        <w:pStyle w:val="a3"/>
        <w:ind w:left="-567" w:firstLine="0"/>
        <w:jc w:val="both"/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3318"/>
        <w:gridCol w:w="3598"/>
        <w:gridCol w:w="3114"/>
      </w:tblGrid>
      <w:tr w:rsidR="005A5DD2" w:rsidTr="003073B2"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D2" w:rsidRDefault="005A5DD2" w:rsidP="005A5DD2">
            <w:pPr>
              <w:pStyle w:val="a3"/>
              <w:ind w:left="-567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Параметр </w:t>
            </w:r>
            <w:proofErr w:type="gramStart"/>
            <w:r>
              <w:rPr>
                <w:b/>
                <w:sz w:val="24"/>
                <w:szCs w:val="24"/>
              </w:rPr>
              <w:t>для</w:t>
            </w:r>
            <w:proofErr w:type="gramEnd"/>
          </w:p>
          <w:p w:rsidR="005A5DD2" w:rsidRDefault="005A5DD2" w:rsidP="005A5DD2">
            <w:pPr>
              <w:pStyle w:val="a3"/>
              <w:ind w:left="-567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сравнения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D2" w:rsidRDefault="005A5DD2" w:rsidP="005A5DD2">
            <w:pPr>
              <w:pStyle w:val="a3"/>
              <w:ind w:left="-567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 2004 г.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D2" w:rsidRDefault="005A5DD2" w:rsidP="005A5DD2">
            <w:pPr>
              <w:pStyle w:val="a3"/>
              <w:ind w:left="-567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ФГОС</w:t>
            </w:r>
          </w:p>
        </w:tc>
      </w:tr>
      <w:tr w:rsidR="005A5DD2" w:rsidTr="003073B2"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D2" w:rsidRDefault="005A5DD2" w:rsidP="005A5DD2">
            <w:pPr>
              <w:pStyle w:val="a3"/>
              <w:ind w:left="3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 закрепленное понятие стандарта (ст.    ФЗ «Закона об образовании в Российской Федерации</w:t>
            </w:r>
            <w:r w:rsidR="003073B2">
              <w:rPr>
                <w:sz w:val="24"/>
                <w:szCs w:val="24"/>
              </w:rPr>
              <w:t>»)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D2" w:rsidRDefault="005A5DD2" w:rsidP="005A5DD2">
            <w:pPr>
              <w:pStyle w:val="a3"/>
              <w:ind w:left="-2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Совокупность трех компонентов:</w:t>
            </w:r>
          </w:p>
          <w:p w:rsidR="005A5DD2" w:rsidRDefault="005A5DD2" w:rsidP="005A5DD2">
            <w:pPr>
              <w:pStyle w:val="a3"/>
              <w:ind w:left="-2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федеральный;</w:t>
            </w:r>
          </w:p>
          <w:p w:rsidR="005A5DD2" w:rsidRDefault="005A5DD2" w:rsidP="005A5DD2">
            <w:pPr>
              <w:pStyle w:val="a3"/>
              <w:ind w:left="-2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региональный (национально-региональный);</w:t>
            </w:r>
          </w:p>
          <w:p w:rsidR="005A5DD2" w:rsidRDefault="005A5DD2" w:rsidP="005A5DD2">
            <w:pPr>
              <w:pStyle w:val="a3"/>
              <w:ind w:left="-2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школьный.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D2" w:rsidRDefault="005A5DD2" w:rsidP="005A5DD2">
            <w:pPr>
              <w:pStyle w:val="a3"/>
              <w:ind w:left="-2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Совокупность требований, обязательных при реализации основных образовательных программ (ООП).</w:t>
            </w:r>
          </w:p>
        </w:tc>
      </w:tr>
      <w:tr w:rsidR="005A5DD2" w:rsidTr="003073B2"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D2" w:rsidRDefault="005A5DD2" w:rsidP="005A5DD2">
            <w:pPr>
              <w:pStyle w:val="a3"/>
              <w:ind w:left="33" w:right="-192" w:hanging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стандарта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D2" w:rsidRDefault="005A5DD2" w:rsidP="005A5DD2">
            <w:pPr>
              <w:pStyle w:val="a3"/>
              <w:ind w:left="33" w:hanging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обязательный минимум содержания ООП;</w:t>
            </w:r>
          </w:p>
          <w:p w:rsidR="005A5DD2" w:rsidRDefault="005A5DD2" w:rsidP="005A5DD2">
            <w:pPr>
              <w:pStyle w:val="a3"/>
              <w:ind w:left="33" w:hanging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максимальный объем учебной нагрузки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;</w:t>
            </w:r>
          </w:p>
          <w:p w:rsidR="005A5DD2" w:rsidRDefault="005A5DD2" w:rsidP="005A5DD2">
            <w:pPr>
              <w:pStyle w:val="a3"/>
              <w:ind w:left="33" w:hanging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требования к уровню подготовки выпускников.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D2" w:rsidRDefault="005A5DD2" w:rsidP="005A5DD2">
            <w:pPr>
              <w:pStyle w:val="a3"/>
              <w:ind w:left="33" w:right="-1" w:hanging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требований:</w:t>
            </w:r>
          </w:p>
          <w:p w:rsidR="005A5DD2" w:rsidRDefault="005A5DD2" w:rsidP="005A5DD2">
            <w:pPr>
              <w:pStyle w:val="a3"/>
              <w:ind w:left="33" w:right="-1" w:hanging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требования к структуре ООП;</w:t>
            </w:r>
          </w:p>
          <w:p w:rsidR="007D2F52" w:rsidRDefault="007D2F52" w:rsidP="005A5DD2">
            <w:pPr>
              <w:pStyle w:val="a3"/>
              <w:ind w:left="33" w:right="-1" w:hanging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требования к результатам освоения ООП;</w:t>
            </w:r>
          </w:p>
          <w:p w:rsidR="005A5DD2" w:rsidRPr="007D2F52" w:rsidRDefault="005A5DD2" w:rsidP="007D2F52">
            <w:pPr>
              <w:pStyle w:val="a3"/>
              <w:ind w:left="33" w:right="-1" w:hanging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требования к условиям реализации ООП</w:t>
            </w:r>
            <w:r w:rsidR="007D2F52">
              <w:rPr>
                <w:sz w:val="24"/>
                <w:szCs w:val="24"/>
              </w:rPr>
              <w:t>.</w:t>
            </w:r>
          </w:p>
        </w:tc>
      </w:tr>
      <w:tr w:rsidR="007D2F52" w:rsidTr="003073B2">
        <w:tc>
          <w:tcPr>
            <w:tcW w:w="10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52" w:rsidRDefault="007D2F52" w:rsidP="003073B2">
            <w:pPr>
              <w:pStyle w:val="a3"/>
              <w:ind w:left="33" w:right="-1" w:hanging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Соблюдение требований к условиям реализации ООП ООО должно обеспечивать создание комфортной для обучающихся и педагогических работников образовательной среды, гарантирующей охрану и укрепление физического, психологического и социального здоровья школьников; высокое качество образования, его доступность, открытость и привлекательность для обучающихся</w:t>
            </w:r>
            <w:r w:rsidR="003073B2">
              <w:rPr>
                <w:sz w:val="24"/>
                <w:szCs w:val="24"/>
              </w:rPr>
              <w:t>, их родителей и всего общества;</w:t>
            </w:r>
            <w:r>
              <w:rPr>
                <w:sz w:val="24"/>
                <w:szCs w:val="24"/>
              </w:rPr>
              <w:t xml:space="preserve"> духовно-нравственное развитие и </w:t>
            </w:r>
            <w:r>
              <w:rPr>
                <w:sz w:val="24"/>
                <w:szCs w:val="24"/>
              </w:rPr>
              <w:lastRenderedPageBreak/>
              <w:t>воспитание обучающихся.</w:t>
            </w:r>
          </w:p>
          <w:p w:rsidR="007D2F52" w:rsidRDefault="007D2F52" w:rsidP="005A5DD2">
            <w:pPr>
              <w:pStyle w:val="a3"/>
              <w:ind w:left="33" w:right="-1" w:hanging="33"/>
              <w:jc w:val="both"/>
              <w:rPr>
                <w:sz w:val="24"/>
                <w:szCs w:val="24"/>
              </w:rPr>
            </w:pPr>
          </w:p>
        </w:tc>
      </w:tr>
      <w:tr w:rsidR="005A5DD2" w:rsidTr="003073B2"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D2" w:rsidRDefault="005A5DD2" w:rsidP="003073B2">
            <w:pPr>
              <w:pStyle w:val="a3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Структура соответствующего учебного плана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D2" w:rsidRDefault="005A5DD2" w:rsidP="005A5DD2">
            <w:pPr>
              <w:pStyle w:val="a3"/>
              <w:ind w:left="0" w:right="-19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федеральный компонент;</w:t>
            </w:r>
          </w:p>
          <w:p w:rsidR="005A5DD2" w:rsidRDefault="005A5DD2" w:rsidP="005A5DD2">
            <w:pPr>
              <w:pStyle w:val="a3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региональный (национально-региональный) компонент;</w:t>
            </w:r>
          </w:p>
          <w:p w:rsidR="005A5DD2" w:rsidRDefault="005A5DD2" w:rsidP="005A5DD2">
            <w:pPr>
              <w:pStyle w:val="a3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компонент образовательного учреждения.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D2" w:rsidRDefault="005A5DD2" w:rsidP="005A5DD2">
            <w:pPr>
              <w:pStyle w:val="a3"/>
              <w:ind w:left="0" w:right="-19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обязательная часть;</w:t>
            </w:r>
          </w:p>
          <w:p w:rsidR="005A5DD2" w:rsidRDefault="005A5DD2" w:rsidP="005A5DD2">
            <w:pPr>
              <w:pStyle w:val="a3"/>
              <w:ind w:left="0" w:right="-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часть, формируемая участниками образовательного процесса.</w:t>
            </w:r>
          </w:p>
        </w:tc>
      </w:tr>
      <w:tr w:rsidR="005A5DD2" w:rsidTr="003073B2"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D2" w:rsidRDefault="005A5DD2" w:rsidP="005A5DD2">
            <w:pPr>
              <w:pStyle w:val="a3"/>
              <w:ind w:left="0" w:right="-19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D2" w:rsidRDefault="005A5DD2" w:rsidP="005A5DD2">
            <w:pPr>
              <w:pStyle w:val="a3"/>
              <w:ind w:left="0" w:right="-19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D2" w:rsidRDefault="005A5DD2" w:rsidP="005A5DD2">
            <w:pPr>
              <w:pStyle w:val="a3"/>
              <w:ind w:left="0" w:right="-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внеурочной деятельности по направлениям развития личности (спортивно-оздоровительное, духовно-нравственное, социальное, обще</w:t>
            </w:r>
            <w:r w:rsidR="003073B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интеллектуальное, общекультурное). </w:t>
            </w:r>
          </w:p>
        </w:tc>
      </w:tr>
      <w:tr w:rsidR="005A5DD2" w:rsidTr="003073B2">
        <w:tc>
          <w:tcPr>
            <w:tcW w:w="10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D2" w:rsidRDefault="005A5DD2" w:rsidP="005A5DD2">
            <w:pPr>
              <w:pStyle w:val="a3"/>
              <w:ind w:left="0"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цели</w:t>
            </w:r>
          </w:p>
          <w:p w:rsidR="005A5DD2" w:rsidRDefault="007D2F52" w:rsidP="005A5DD2">
            <w:pPr>
              <w:pStyle w:val="a3"/>
              <w:ind w:left="0"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5A5DD2">
              <w:rPr>
                <w:sz w:val="24"/>
                <w:szCs w:val="24"/>
              </w:rPr>
              <w:t xml:space="preserve">Системообразующей составляющей стандарта стали </w:t>
            </w:r>
            <w:r w:rsidR="005A5DD2">
              <w:rPr>
                <w:b/>
                <w:sz w:val="24"/>
                <w:szCs w:val="24"/>
              </w:rPr>
              <w:t>требования к результатам</w:t>
            </w:r>
            <w:r w:rsidR="005A5DD2">
              <w:rPr>
                <w:sz w:val="24"/>
                <w:szCs w:val="24"/>
              </w:rPr>
              <w:t xml:space="preserve"> освоения основных образовательных программ, представляющие собой конкретизированные и </w:t>
            </w:r>
            <w:proofErr w:type="spellStart"/>
            <w:r w:rsidR="005A5DD2">
              <w:rPr>
                <w:sz w:val="24"/>
                <w:szCs w:val="24"/>
              </w:rPr>
              <w:t>операционализированные</w:t>
            </w:r>
            <w:proofErr w:type="spellEnd"/>
            <w:r w:rsidR="005A5DD2">
              <w:rPr>
                <w:sz w:val="24"/>
                <w:szCs w:val="24"/>
              </w:rPr>
              <w:t xml:space="preserve"> цели образования.</w:t>
            </w:r>
          </w:p>
          <w:p w:rsidR="005A5DD2" w:rsidRDefault="007D2F52" w:rsidP="005A5DD2">
            <w:pPr>
              <w:pStyle w:val="a3"/>
              <w:ind w:left="0"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5A5DD2">
              <w:rPr>
                <w:sz w:val="24"/>
                <w:szCs w:val="24"/>
              </w:rPr>
              <w:t xml:space="preserve">Изменилось представление </w:t>
            </w:r>
            <w:r w:rsidR="005976EB">
              <w:rPr>
                <w:sz w:val="24"/>
                <w:szCs w:val="24"/>
              </w:rPr>
              <w:t>об образовательных результатах:</w:t>
            </w:r>
            <w:r w:rsidR="005A5DD2">
              <w:rPr>
                <w:sz w:val="24"/>
                <w:szCs w:val="24"/>
              </w:rPr>
              <w:t xml:space="preserve"> стандарт ориентирует не только на предметные, как это было раньше, но и на личностные и </w:t>
            </w:r>
            <w:proofErr w:type="spellStart"/>
            <w:r w:rsidR="005A5DD2">
              <w:rPr>
                <w:sz w:val="24"/>
                <w:szCs w:val="24"/>
              </w:rPr>
              <w:t>метапредметные</w:t>
            </w:r>
            <w:proofErr w:type="spellEnd"/>
            <w:r w:rsidR="005A5DD2">
              <w:rPr>
                <w:sz w:val="24"/>
                <w:szCs w:val="24"/>
              </w:rPr>
              <w:t xml:space="preserve"> результаты.</w:t>
            </w:r>
          </w:p>
        </w:tc>
      </w:tr>
      <w:tr w:rsidR="005A5DD2" w:rsidTr="003073B2"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D2" w:rsidRDefault="005A5DD2" w:rsidP="005A5DD2">
            <w:pPr>
              <w:pStyle w:val="a3"/>
              <w:ind w:left="33" w:hanging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Устанавливаемые стандартом результаты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D2" w:rsidRDefault="005A5DD2" w:rsidP="005A5DD2">
            <w:pPr>
              <w:pStyle w:val="a3"/>
              <w:ind w:left="33" w:hanging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учащиеся должны знать;</w:t>
            </w:r>
          </w:p>
          <w:p w:rsidR="005A5DD2" w:rsidRDefault="005A5DD2" w:rsidP="005A5DD2">
            <w:pPr>
              <w:pStyle w:val="a3"/>
              <w:ind w:left="33" w:hanging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учащиеся должны уметь;</w:t>
            </w:r>
          </w:p>
          <w:p w:rsidR="005A5DD2" w:rsidRDefault="005A5DD2" w:rsidP="005A5DD2">
            <w:pPr>
              <w:pStyle w:val="a3"/>
              <w:ind w:left="33" w:hanging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учащиеся должны использовать в практической деятельности и повседневной жизни.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D2" w:rsidRDefault="005A5DD2" w:rsidP="005A5DD2">
            <w:pPr>
              <w:pStyle w:val="a3"/>
              <w:ind w:left="33" w:hanging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личностные;</w:t>
            </w:r>
          </w:p>
          <w:p w:rsidR="005A5DD2" w:rsidRDefault="005A5DD2" w:rsidP="005A5DD2">
            <w:pPr>
              <w:pStyle w:val="a3"/>
              <w:ind w:left="33" w:hanging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метапредметные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5A5DD2" w:rsidRDefault="005A5DD2" w:rsidP="005A5DD2">
            <w:pPr>
              <w:pStyle w:val="a3"/>
              <w:ind w:left="33" w:hanging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предметные.</w:t>
            </w:r>
          </w:p>
        </w:tc>
      </w:tr>
      <w:tr w:rsidR="005A5DD2" w:rsidTr="003073B2">
        <w:tc>
          <w:tcPr>
            <w:tcW w:w="10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D2" w:rsidRDefault="005A5DD2" w:rsidP="005A5DD2">
            <w:pPr>
              <w:pStyle w:val="a3"/>
              <w:ind w:left="33" w:hanging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направления реализации</w:t>
            </w:r>
          </w:p>
          <w:p w:rsidR="005A5DD2" w:rsidRDefault="007D2F52" w:rsidP="005A5DD2">
            <w:pPr>
              <w:pStyle w:val="a3"/>
              <w:ind w:left="33" w:hanging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5A5DD2">
              <w:rPr>
                <w:sz w:val="24"/>
                <w:szCs w:val="24"/>
              </w:rPr>
              <w:t>Во ФГОС второго поколения последовательно реализуетс</w:t>
            </w:r>
            <w:r w:rsidR="003073B2">
              <w:rPr>
                <w:sz w:val="24"/>
                <w:szCs w:val="24"/>
              </w:rPr>
              <w:t>я системно-</w:t>
            </w:r>
            <w:proofErr w:type="spellStart"/>
            <w:r w:rsidR="003073B2">
              <w:rPr>
                <w:sz w:val="24"/>
                <w:szCs w:val="24"/>
              </w:rPr>
              <w:t>деятельностный</w:t>
            </w:r>
            <w:proofErr w:type="spellEnd"/>
            <w:r w:rsidR="005A5DD2">
              <w:rPr>
                <w:sz w:val="24"/>
                <w:szCs w:val="24"/>
              </w:rPr>
              <w:t xml:space="preserve">, </w:t>
            </w:r>
            <w:proofErr w:type="gramStart"/>
            <w:r w:rsidR="005A5DD2">
              <w:rPr>
                <w:sz w:val="24"/>
                <w:szCs w:val="24"/>
              </w:rPr>
              <w:t>личностно-ориентированный</w:t>
            </w:r>
            <w:proofErr w:type="gramEnd"/>
            <w:r w:rsidR="005A5DD2">
              <w:rPr>
                <w:sz w:val="24"/>
                <w:szCs w:val="24"/>
              </w:rPr>
              <w:t xml:space="preserve"> подходы.</w:t>
            </w:r>
          </w:p>
        </w:tc>
      </w:tr>
      <w:tr w:rsidR="005A5DD2" w:rsidTr="003073B2"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D2" w:rsidRDefault="005A5DD2" w:rsidP="005A5DD2">
            <w:pPr>
              <w:pStyle w:val="a3"/>
              <w:ind w:left="0"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 стандарта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D2" w:rsidRDefault="005A5DD2" w:rsidP="005A5DD2">
            <w:pPr>
              <w:pStyle w:val="a3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личностная ориентация;</w:t>
            </w:r>
          </w:p>
          <w:p w:rsidR="005A5DD2" w:rsidRDefault="005A5DD2" w:rsidP="005A5DD2">
            <w:pPr>
              <w:pStyle w:val="a3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деятельностный</w:t>
            </w:r>
            <w:proofErr w:type="spellEnd"/>
            <w:r>
              <w:rPr>
                <w:sz w:val="24"/>
                <w:szCs w:val="24"/>
              </w:rPr>
              <w:t xml:space="preserve"> характер;</w:t>
            </w:r>
          </w:p>
          <w:p w:rsidR="005A5DD2" w:rsidRDefault="005A5DD2" w:rsidP="005A5DD2">
            <w:pPr>
              <w:pStyle w:val="a3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усиление воспитательного потенциала;</w:t>
            </w:r>
          </w:p>
          <w:p w:rsidR="005A5DD2" w:rsidRDefault="005A5DD2" w:rsidP="005A5DD2">
            <w:pPr>
              <w:pStyle w:val="a3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формирование ключевых компетенций.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D2" w:rsidRDefault="005A5DD2" w:rsidP="005A5DD2">
            <w:pPr>
              <w:pStyle w:val="a3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системно-</w:t>
            </w:r>
            <w:proofErr w:type="spellStart"/>
            <w:r>
              <w:rPr>
                <w:sz w:val="24"/>
                <w:szCs w:val="24"/>
              </w:rPr>
              <w:t>деятельностный</w:t>
            </w:r>
            <w:proofErr w:type="spellEnd"/>
            <w:r>
              <w:rPr>
                <w:sz w:val="24"/>
                <w:szCs w:val="24"/>
              </w:rPr>
              <w:t xml:space="preserve"> подход;</w:t>
            </w:r>
          </w:p>
          <w:p w:rsidR="005A5DD2" w:rsidRDefault="005A5DD2" w:rsidP="005A5DD2">
            <w:pPr>
              <w:pStyle w:val="a3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усиление развивающего потенциала;</w:t>
            </w:r>
          </w:p>
          <w:p w:rsidR="005A5DD2" w:rsidRDefault="005A5DD2" w:rsidP="003073B2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формирование универсальных учебных действий;</w:t>
            </w:r>
          </w:p>
          <w:p w:rsidR="005A5DD2" w:rsidRDefault="005A5DD2" w:rsidP="005A5DD2">
            <w:pPr>
              <w:pStyle w:val="a3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обязательное участие в проектной деятельности.</w:t>
            </w:r>
          </w:p>
        </w:tc>
      </w:tr>
      <w:tr w:rsidR="005A5DD2" w:rsidTr="003073B2"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D2" w:rsidRDefault="005A5DD2" w:rsidP="005A5DD2">
            <w:pPr>
              <w:pStyle w:val="a3"/>
              <w:ind w:left="0" w:right="-19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учиться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D2" w:rsidRDefault="005A5DD2" w:rsidP="005A5DD2">
            <w:pPr>
              <w:pStyle w:val="a3"/>
              <w:ind w:left="0" w:right="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Формирование, совершенствование и расширение </w:t>
            </w:r>
            <w:proofErr w:type="spellStart"/>
            <w:r>
              <w:rPr>
                <w:sz w:val="24"/>
                <w:szCs w:val="24"/>
              </w:rPr>
              <w:t>общеучебных</w:t>
            </w:r>
            <w:proofErr w:type="spellEnd"/>
            <w:r>
              <w:rPr>
                <w:sz w:val="24"/>
                <w:szCs w:val="24"/>
              </w:rPr>
              <w:t xml:space="preserve"> умений, навыков, способов деятельности.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D2" w:rsidRDefault="005A5DD2" w:rsidP="005A5DD2">
            <w:pPr>
              <w:pStyle w:val="a3"/>
              <w:ind w:left="0" w:right="-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и развитие универсальных учебных действий (для ступеней НОО </w:t>
            </w:r>
            <w:proofErr w:type="gramStart"/>
            <w:r>
              <w:rPr>
                <w:sz w:val="24"/>
                <w:szCs w:val="24"/>
              </w:rPr>
              <w:t>и ООО</w:t>
            </w:r>
            <w:proofErr w:type="gramEnd"/>
            <w:r>
              <w:rPr>
                <w:sz w:val="24"/>
                <w:szCs w:val="24"/>
              </w:rPr>
              <w:t xml:space="preserve"> соответственно).</w:t>
            </w:r>
          </w:p>
        </w:tc>
      </w:tr>
      <w:tr w:rsidR="005A5DD2" w:rsidTr="003073B2"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D2" w:rsidRDefault="005A5DD2" w:rsidP="005A5DD2">
            <w:pPr>
              <w:pStyle w:val="a3"/>
              <w:ind w:left="0" w:right="-19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освоения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D2" w:rsidRDefault="005A5DD2" w:rsidP="005A5DD2">
            <w:pPr>
              <w:pStyle w:val="a3"/>
              <w:ind w:left="0" w:right="-19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зафиксированы в требованиях к уровню подготовки выпускников как результаты освоения обязательного минимума (исключительно предметные);</w:t>
            </w:r>
          </w:p>
          <w:p w:rsidR="005A5DD2" w:rsidRDefault="005A5DD2" w:rsidP="005A5DD2">
            <w:pPr>
              <w:pStyle w:val="a3"/>
              <w:ind w:left="0" w:right="-19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заданы в </w:t>
            </w:r>
            <w:proofErr w:type="spellStart"/>
            <w:r>
              <w:rPr>
                <w:sz w:val="24"/>
                <w:szCs w:val="24"/>
              </w:rPr>
              <w:t>деятельностной</w:t>
            </w:r>
            <w:proofErr w:type="spellEnd"/>
            <w:r>
              <w:rPr>
                <w:sz w:val="24"/>
                <w:szCs w:val="24"/>
              </w:rPr>
              <w:t xml:space="preserve"> форме </w:t>
            </w:r>
            <w:r>
              <w:rPr>
                <w:sz w:val="24"/>
                <w:szCs w:val="24"/>
              </w:rPr>
              <w:lastRenderedPageBreak/>
              <w:t>(«знать», «уметь» и т.д.);</w:t>
            </w:r>
          </w:p>
          <w:p w:rsidR="005A5DD2" w:rsidRDefault="005A5DD2" w:rsidP="005A5DD2">
            <w:pPr>
              <w:pStyle w:val="a3"/>
              <w:ind w:left="0" w:right="-19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служат основой разработки материалов контрольных и экзаменационных работ.</w:t>
            </w:r>
          </w:p>
          <w:p w:rsidR="005A5DD2" w:rsidRDefault="005A5DD2" w:rsidP="005A5DD2">
            <w:pPr>
              <w:pStyle w:val="a3"/>
              <w:ind w:left="0" w:right="-192" w:firstLine="0"/>
              <w:rPr>
                <w:sz w:val="24"/>
                <w:szCs w:val="24"/>
              </w:rPr>
            </w:pPr>
          </w:p>
          <w:p w:rsidR="005A5DD2" w:rsidRDefault="005A5DD2" w:rsidP="005A5DD2">
            <w:pPr>
              <w:pStyle w:val="a3"/>
              <w:ind w:left="0" w:right="-192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D2" w:rsidRDefault="005A5DD2" w:rsidP="005A5DD2">
            <w:pPr>
              <w:pStyle w:val="a3"/>
              <w:ind w:left="0" w:right="-19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представлены в разделе «Требования к результатам освоения ООП» для трёх групп: личностных, </w:t>
            </w:r>
            <w:proofErr w:type="spellStart"/>
            <w:r>
              <w:rPr>
                <w:sz w:val="24"/>
                <w:szCs w:val="24"/>
              </w:rPr>
              <w:t>метапредметных</w:t>
            </w:r>
            <w:proofErr w:type="spellEnd"/>
            <w:r>
              <w:rPr>
                <w:sz w:val="24"/>
                <w:szCs w:val="24"/>
              </w:rPr>
              <w:t>, предметных;</w:t>
            </w:r>
          </w:p>
          <w:p w:rsidR="005A5DD2" w:rsidRDefault="005A5DD2" w:rsidP="005A5DD2">
            <w:pPr>
              <w:pStyle w:val="a3"/>
              <w:ind w:left="0" w:right="-192" w:firstLine="0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proofErr w:type="gramStart"/>
            <w:r>
              <w:rPr>
                <w:sz w:val="24"/>
                <w:szCs w:val="24"/>
              </w:rPr>
              <w:t>дифференцированы</w:t>
            </w:r>
            <w:proofErr w:type="gramEnd"/>
            <w:r>
              <w:rPr>
                <w:sz w:val="24"/>
                <w:szCs w:val="24"/>
              </w:rPr>
              <w:t xml:space="preserve"> по блокам «Выпускник научится» и </w:t>
            </w:r>
            <w:r>
              <w:rPr>
                <w:i/>
                <w:iCs/>
                <w:sz w:val="24"/>
                <w:szCs w:val="24"/>
              </w:rPr>
              <w:t>«Выпускник получит возможность научиться»;</w:t>
            </w:r>
          </w:p>
          <w:p w:rsidR="005A5DD2" w:rsidRDefault="005A5DD2" w:rsidP="005A5DD2">
            <w:pPr>
              <w:pStyle w:val="a3"/>
              <w:ind w:left="0" w:right="-192"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- </w:t>
            </w:r>
            <w:r w:rsidR="005976EB">
              <w:rPr>
                <w:sz w:val="24"/>
                <w:szCs w:val="24"/>
              </w:rPr>
              <w:t xml:space="preserve">являются основой не только </w:t>
            </w:r>
            <w:r>
              <w:rPr>
                <w:sz w:val="24"/>
                <w:szCs w:val="24"/>
              </w:rPr>
              <w:t xml:space="preserve"> оценки учащихся, но и педагогов, образовательных учреждений и системы образования в целом.</w:t>
            </w:r>
          </w:p>
        </w:tc>
      </w:tr>
      <w:tr w:rsidR="005A5DD2" w:rsidTr="003073B2"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D2" w:rsidRDefault="005A5DD2" w:rsidP="005A5DD2">
            <w:pPr>
              <w:pStyle w:val="a3"/>
              <w:ind w:left="0" w:right="-19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Итоговая аттестация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D2" w:rsidRDefault="005A5DD2" w:rsidP="005A5DD2">
            <w:pPr>
              <w:ind w:right="-19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проводится на основе содержания, включённого в обязательный минимум.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D2" w:rsidRDefault="005A5DD2" w:rsidP="005A5DD2">
            <w:pPr>
              <w:ind w:right="-19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подлежат оценке достижение планируемых  </w:t>
            </w:r>
            <w:proofErr w:type="spellStart"/>
            <w:r>
              <w:rPr>
                <w:sz w:val="24"/>
                <w:szCs w:val="24"/>
              </w:rPr>
              <w:t>метапредметных</w:t>
            </w:r>
            <w:proofErr w:type="spellEnd"/>
            <w:r>
              <w:rPr>
                <w:sz w:val="24"/>
                <w:szCs w:val="24"/>
              </w:rPr>
              <w:t xml:space="preserve"> и предметных результатов.</w:t>
            </w:r>
          </w:p>
        </w:tc>
      </w:tr>
    </w:tbl>
    <w:p w:rsidR="005A5DD2" w:rsidRDefault="005A5DD2" w:rsidP="005A5DD2">
      <w:pPr>
        <w:pStyle w:val="a3"/>
        <w:ind w:left="-426" w:firstLine="0"/>
        <w:rPr>
          <w:sz w:val="24"/>
          <w:szCs w:val="24"/>
        </w:rPr>
      </w:pPr>
    </w:p>
    <w:p w:rsidR="005A5DD2" w:rsidRDefault="005A5DD2" w:rsidP="005A5DD2">
      <w:pPr>
        <w:pStyle w:val="a3"/>
        <w:ind w:left="-567" w:firstLine="0"/>
      </w:pPr>
    </w:p>
    <w:p w:rsidR="005A5DD2" w:rsidRDefault="005A5DD2" w:rsidP="00836AC8">
      <w:pPr>
        <w:pStyle w:val="a3"/>
        <w:numPr>
          <w:ilvl w:val="0"/>
          <w:numId w:val="1"/>
        </w:numPr>
        <w:ind w:left="-567"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Какие первоочередные задачи необходимо решить образовательному учреждению при введении ФГОС основной школы?</w:t>
      </w:r>
    </w:p>
    <w:p w:rsidR="005A5DD2" w:rsidRDefault="005A5DD2" w:rsidP="005A5DD2">
      <w:pPr>
        <w:pStyle w:val="a3"/>
        <w:ind w:left="-567" w:firstLine="567"/>
      </w:pPr>
      <w:r>
        <w:t>Мы рекомендуем, прежде всего, обратить внимание на решение следующих проблем:</w:t>
      </w:r>
    </w:p>
    <w:p w:rsidR="005A5DD2" w:rsidRDefault="005A5DD2" w:rsidP="005A5DD2">
      <w:pPr>
        <w:pStyle w:val="a3"/>
        <w:numPr>
          <w:ilvl w:val="0"/>
          <w:numId w:val="3"/>
        </w:numPr>
        <w:ind w:left="-567" w:firstLine="567"/>
        <w:jc w:val="both"/>
      </w:pPr>
      <w:r>
        <w:t>подготовка всего педагогического коллектива к введению ФГОС ООО. Если при переходе на стандарт начальной школы были задействованы одновременно ли</w:t>
      </w:r>
      <w:r w:rsidR="003073B2">
        <w:t>шь несколько учителей (от 1 до ….</w:t>
      </w:r>
      <w:r>
        <w:t>), то на ФГОС ООО переходит сразу большое количество педагогов, работающих в 5-ом классе. Важно, чтобы каждый учитель понимал особенности работы в новых условиях, чтобы коллектив школы действовал согласованно;</w:t>
      </w:r>
    </w:p>
    <w:p w:rsidR="005A5DD2" w:rsidRDefault="005A5DD2" w:rsidP="005A5DD2">
      <w:pPr>
        <w:pStyle w:val="a3"/>
        <w:numPr>
          <w:ilvl w:val="0"/>
          <w:numId w:val="3"/>
        </w:numPr>
        <w:ind w:left="-567" w:firstLine="567"/>
        <w:jc w:val="both"/>
      </w:pPr>
      <w:r>
        <w:t>изучение условий реализации основной образовательной программы (ООП), прописанных в стандарте, и сравнение их с условиями обучения в ОУ. Необходимо составить перспективную «Дорожную карту» создания условий реализации ООП внутри ОУ: выявить «болевые точки» и спрогнозировать</w:t>
      </w:r>
      <w:r w:rsidR="005976EB">
        <w:t xml:space="preserve"> </w:t>
      </w:r>
      <w:r>
        <w:t xml:space="preserve"> развитие условий;</w:t>
      </w:r>
    </w:p>
    <w:p w:rsidR="005A5DD2" w:rsidRDefault="005A5DD2" w:rsidP="005A5DD2">
      <w:pPr>
        <w:pStyle w:val="a3"/>
        <w:numPr>
          <w:ilvl w:val="0"/>
          <w:numId w:val="3"/>
        </w:numPr>
        <w:ind w:left="-567" w:firstLine="567"/>
        <w:jc w:val="both"/>
      </w:pPr>
      <w:r>
        <w:t xml:space="preserve">изучение и выбор УМК, </w:t>
      </w:r>
      <w:proofErr w:type="gramStart"/>
      <w:r>
        <w:t>позволяющих</w:t>
      </w:r>
      <w:proofErr w:type="gramEnd"/>
      <w:r>
        <w:t xml:space="preserve"> в полной мере реализовать в учебном процессе новшества, вводимые ФГОС. Это касается как метода изучения предмета (</w:t>
      </w:r>
      <w:proofErr w:type="spellStart"/>
      <w:r>
        <w:t>деятельностный</w:t>
      </w:r>
      <w:proofErr w:type="spellEnd"/>
      <w:r>
        <w:t xml:space="preserve"> подход, самообучение, участие в проектной деятельности, достижение </w:t>
      </w:r>
      <w:proofErr w:type="spellStart"/>
      <w:r>
        <w:t>метапредметных</w:t>
      </w:r>
      <w:proofErr w:type="spellEnd"/>
      <w:r>
        <w:t xml:space="preserve"> и личностных результатов), так и подходов к оценке (оценка </w:t>
      </w:r>
      <w:proofErr w:type="spellStart"/>
      <w:r>
        <w:t>метапредметных</w:t>
      </w:r>
      <w:proofErr w:type="spellEnd"/>
      <w:r>
        <w:t xml:space="preserve"> результатов, самооценка). Здесь учителю важно отойти от стереотипов (привычный учебник), сделав выбор в пользу учебника-помощника в организации учебной деятельности, получении и отслеживании всех видов результатов;</w:t>
      </w:r>
    </w:p>
    <w:p w:rsidR="005A5DD2" w:rsidRDefault="005A5DD2" w:rsidP="005A5DD2">
      <w:pPr>
        <w:pStyle w:val="a3"/>
        <w:numPr>
          <w:ilvl w:val="0"/>
          <w:numId w:val="3"/>
        </w:numPr>
        <w:ind w:left="-567" w:firstLine="567"/>
        <w:jc w:val="both"/>
      </w:pPr>
      <w:r>
        <w:t>разработка основной образовательной программы основного общего образования ОУ (ООП). В этот процесс также необходимо включить весь коллектив, так как многие положения данного документа (например, программы формирования УУД и проектной деятельности, система тематических планируемых результатов, система внутренней оценки качества, система условий реализации программы и др.) регламентируют деятельность каждого педагога в ОУ.</w:t>
      </w:r>
    </w:p>
    <w:p w:rsidR="005A5DD2" w:rsidRDefault="005A5DD2" w:rsidP="005A5DD2">
      <w:pPr>
        <w:pStyle w:val="a3"/>
        <w:ind w:left="-567" w:firstLine="567"/>
        <w:jc w:val="both"/>
      </w:pPr>
      <w:r>
        <w:lastRenderedPageBreak/>
        <w:t xml:space="preserve"> Именно в ходе разработки ООП нужно согласовать внутри коллектива общие для преподавания всех предметов технологии (методы, приёмы), подходы к оценке; выбрать разумное количество </w:t>
      </w:r>
      <w:proofErr w:type="spellStart"/>
      <w:r>
        <w:t>срезовых</w:t>
      </w:r>
      <w:proofErr w:type="spellEnd"/>
      <w:r>
        <w:t xml:space="preserve"> работ и проектов; разработать критерии и инструментарий оценивания.</w:t>
      </w:r>
    </w:p>
    <w:p w:rsidR="005A5DD2" w:rsidRDefault="005A5DD2" w:rsidP="005A5DD2">
      <w:pPr>
        <w:pStyle w:val="a3"/>
        <w:ind w:left="-567" w:firstLine="567"/>
      </w:pPr>
    </w:p>
    <w:p w:rsidR="005A5DD2" w:rsidRDefault="005A5DD2" w:rsidP="005A5DD2">
      <w:pPr>
        <w:pStyle w:val="a3"/>
        <w:numPr>
          <w:ilvl w:val="0"/>
          <w:numId w:val="1"/>
        </w:numPr>
        <w:ind w:left="-567" w:firstLine="567"/>
        <w:rPr>
          <w:b/>
          <w:bCs/>
          <w:i/>
          <w:iCs/>
        </w:rPr>
      </w:pPr>
      <w:r>
        <w:rPr>
          <w:b/>
          <w:bCs/>
          <w:i/>
          <w:iCs/>
        </w:rPr>
        <w:t>Как изменится деятельность учителя при переходе на ФГОС ООО?</w:t>
      </w:r>
    </w:p>
    <w:p w:rsidR="005A5DD2" w:rsidRDefault="005A5DD2" w:rsidP="005A5DD2">
      <w:pPr>
        <w:pStyle w:val="a3"/>
        <w:ind w:left="-567" w:firstLine="567"/>
        <w:jc w:val="both"/>
      </w:pPr>
      <w:r>
        <w:t>Основные изменения в деятельности педагога коснутся следующих направлений:</w:t>
      </w:r>
    </w:p>
    <w:p w:rsidR="005A5DD2" w:rsidRDefault="005A5DD2" w:rsidP="005A5DD2">
      <w:pPr>
        <w:pStyle w:val="a3"/>
        <w:numPr>
          <w:ilvl w:val="0"/>
          <w:numId w:val="4"/>
        </w:numPr>
        <w:ind w:left="-567" w:firstLine="567"/>
        <w:jc w:val="both"/>
      </w:pPr>
      <w:r>
        <w:t>участие в разработке основной образовательной программы основного общего образования ОУ вместе с другими педагогами ОУ;</w:t>
      </w:r>
    </w:p>
    <w:p w:rsidR="005A5DD2" w:rsidRDefault="005A5DD2" w:rsidP="005A5DD2">
      <w:pPr>
        <w:pStyle w:val="a3"/>
        <w:numPr>
          <w:ilvl w:val="0"/>
          <w:numId w:val="4"/>
        </w:numPr>
        <w:ind w:left="-567" w:firstLine="567"/>
        <w:jc w:val="both"/>
      </w:pPr>
      <w:r>
        <w:t>изменения в подходе к разработке рабочей программы по предмету;</w:t>
      </w:r>
    </w:p>
    <w:p w:rsidR="005A5DD2" w:rsidRDefault="005A5DD2" w:rsidP="005A5DD2">
      <w:pPr>
        <w:pStyle w:val="a3"/>
        <w:numPr>
          <w:ilvl w:val="0"/>
          <w:numId w:val="4"/>
        </w:numPr>
        <w:ind w:left="-567" w:firstLine="567"/>
        <w:jc w:val="both"/>
      </w:pPr>
      <w:r>
        <w:t xml:space="preserve">реализация </w:t>
      </w:r>
      <w:proofErr w:type="spellStart"/>
      <w:r>
        <w:t>деятельностного</w:t>
      </w:r>
      <w:proofErr w:type="spellEnd"/>
      <w:r>
        <w:t xml:space="preserve"> подхода на уроках и внеурочных занятиях, построение обучения на принципах развивающего обучения;</w:t>
      </w:r>
    </w:p>
    <w:p w:rsidR="005A5DD2" w:rsidRDefault="005A5DD2" w:rsidP="005A5DD2">
      <w:pPr>
        <w:pStyle w:val="a3"/>
        <w:numPr>
          <w:ilvl w:val="0"/>
          <w:numId w:val="4"/>
        </w:numPr>
        <w:ind w:left="-567" w:firstLine="567"/>
        <w:jc w:val="both"/>
      </w:pPr>
      <w:r>
        <w:t xml:space="preserve">обязательное участие </w:t>
      </w:r>
      <w:proofErr w:type="gramStart"/>
      <w:r>
        <w:t>обучающихся</w:t>
      </w:r>
      <w:proofErr w:type="gramEnd"/>
      <w:r>
        <w:t xml:space="preserve"> в проектной деятельности по предмету;</w:t>
      </w:r>
    </w:p>
    <w:p w:rsidR="005A5DD2" w:rsidRDefault="005A5DD2" w:rsidP="005A5DD2">
      <w:pPr>
        <w:pStyle w:val="a3"/>
        <w:numPr>
          <w:ilvl w:val="0"/>
          <w:numId w:val="4"/>
        </w:numPr>
        <w:ind w:left="-567" w:firstLine="567"/>
        <w:jc w:val="both"/>
      </w:pPr>
      <w:r>
        <w:t>оценка предметных результатов с позиции оценки способности учащегося решать учебно-познавательные и учебно-практические задачи;</w:t>
      </w:r>
    </w:p>
    <w:p w:rsidR="005A5DD2" w:rsidRDefault="005A5DD2" w:rsidP="005A5DD2">
      <w:pPr>
        <w:pStyle w:val="a3"/>
        <w:numPr>
          <w:ilvl w:val="0"/>
          <w:numId w:val="4"/>
        </w:numPr>
        <w:ind w:left="-567" w:firstLine="567"/>
        <w:jc w:val="both"/>
      </w:pPr>
      <w:r>
        <w:t xml:space="preserve">оценка </w:t>
      </w:r>
      <w:proofErr w:type="spellStart"/>
      <w:r>
        <w:t>метапредметных</w:t>
      </w:r>
      <w:proofErr w:type="spellEnd"/>
      <w:r>
        <w:t xml:space="preserve"> результатов освоения программы;</w:t>
      </w:r>
    </w:p>
    <w:p w:rsidR="005A5DD2" w:rsidRDefault="005A5DD2" w:rsidP="005A5DD2">
      <w:pPr>
        <w:pStyle w:val="a3"/>
        <w:numPr>
          <w:ilvl w:val="0"/>
          <w:numId w:val="4"/>
        </w:numPr>
        <w:ind w:left="-567" w:firstLine="567"/>
        <w:jc w:val="both"/>
      </w:pPr>
      <w:r>
        <w:t xml:space="preserve">включение учащихся в процесс оценивания через </w:t>
      </w:r>
      <w:r w:rsidR="00F87489">
        <w:t>контрольно-оценочную самостоятельность и самооценку</w:t>
      </w:r>
      <w:r>
        <w:t>.</w:t>
      </w:r>
    </w:p>
    <w:p w:rsidR="005A5DD2" w:rsidRDefault="005A5DD2" w:rsidP="005A5DD2">
      <w:pPr>
        <w:pStyle w:val="a3"/>
        <w:ind w:left="-567" w:firstLine="567"/>
        <w:jc w:val="both"/>
      </w:pPr>
    </w:p>
    <w:p w:rsidR="005A5DD2" w:rsidRDefault="005A5DD2" w:rsidP="00836AC8">
      <w:pPr>
        <w:pStyle w:val="a3"/>
        <w:numPr>
          <w:ilvl w:val="0"/>
          <w:numId w:val="1"/>
        </w:numPr>
        <w:ind w:left="-567" w:firstLine="567"/>
        <w:jc w:val="both"/>
        <w:rPr>
          <w:b/>
          <w:i/>
        </w:rPr>
      </w:pPr>
      <w:r>
        <w:rPr>
          <w:b/>
          <w:i/>
        </w:rPr>
        <w:t>Обязан ли учитель при переходе на ФГОС пройти повышение квалификации?</w:t>
      </w:r>
    </w:p>
    <w:p w:rsidR="005A5DD2" w:rsidRDefault="005A5DD2" w:rsidP="005A5DD2">
      <w:pPr>
        <w:pStyle w:val="a3"/>
        <w:ind w:left="-567" w:firstLine="567"/>
        <w:jc w:val="both"/>
      </w:pPr>
      <w:r>
        <w:t>Введение ФГОС общего образования требует учителя иного уровня квалификации, готового к организации образовательного процесса в современной информационно-образовательной среде (ИОС), обеспечивающего реализацию</w:t>
      </w:r>
      <w:r w:rsidR="005976EB">
        <w:t xml:space="preserve"> требований</w:t>
      </w:r>
      <w:r>
        <w:t xml:space="preserve"> ФГОС к результатам освоения основной образовательной программы на основе системно-</w:t>
      </w:r>
      <w:proofErr w:type="spellStart"/>
      <w:r>
        <w:t>деятельностного</w:t>
      </w:r>
      <w:proofErr w:type="spellEnd"/>
      <w:r>
        <w:t xml:space="preserve"> подхода. </w:t>
      </w:r>
    </w:p>
    <w:p w:rsidR="005A5DD2" w:rsidRDefault="005A5DD2" w:rsidP="005A5DD2">
      <w:pPr>
        <w:pStyle w:val="a3"/>
        <w:ind w:left="-567" w:firstLine="567"/>
        <w:jc w:val="both"/>
      </w:pPr>
      <w:r>
        <w:t>В условиях перехода на ФГОС ООО учителю целесообр</w:t>
      </w:r>
      <w:r w:rsidR="005976EB">
        <w:t>азно пройти повышение</w:t>
      </w:r>
      <w:r>
        <w:t xml:space="preserve"> квалификации по данной проблеме.</w:t>
      </w:r>
    </w:p>
    <w:p w:rsidR="005A5DD2" w:rsidRDefault="005A5DD2" w:rsidP="005A5DD2">
      <w:pPr>
        <w:pStyle w:val="a3"/>
        <w:ind w:left="-567" w:firstLine="567"/>
        <w:jc w:val="both"/>
      </w:pPr>
    </w:p>
    <w:p w:rsidR="005A5DD2" w:rsidRDefault="005A5DD2" w:rsidP="00836AC8">
      <w:pPr>
        <w:pStyle w:val="a3"/>
        <w:numPr>
          <w:ilvl w:val="0"/>
          <w:numId w:val="1"/>
        </w:numPr>
        <w:ind w:left="-567" w:firstLine="567"/>
        <w:jc w:val="both"/>
        <w:rPr>
          <w:b/>
          <w:i/>
        </w:rPr>
      </w:pPr>
      <w:r>
        <w:rPr>
          <w:b/>
          <w:i/>
        </w:rPr>
        <w:t>Кто и как будет осуществлять контроль деятельности учителя по реализации требований ФГОС?</w:t>
      </w:r>
    </w:p>
    <w:p w:rsidR="005A5DD2" w:rsidRDefault="005A5DD2" w:rsidP="005A5DD2">
      <w:pPr>
        <w:pStyle w:val="a3"/>
        <w:ind w:left="-567" w:firstLine="567"/>
        <w:jc w:val="both"/>
      </w:pPr>
      <w:r>
        <w:t>Контроль деятельности учителя осуществляется в образовательном учреждении в соответствии с определенной в учреждении с</w:t>
      </w:r>
      <w:r w:rsidR="00F87489">
        <w:t xml:space="preserve">истемой </w:t>
      </w:r>
      <w:proofErr w:type="spellStart"/>
      <w:r w:rsidR="00F87489">
        <w:t>внутришкольного</w:t>
      </w:r>
      <w:proofErr w:type="spellEnd"/>
      <w:r w:rsidR="00F87489">
        <w:t xml:space="preserve"> мониторинга</w:t>
      </w:r>
      <w:r w:rsidR="005976EB">
        <w:t xml:space="preserve"> на основе реализуемой </w:t>
      </w:r>
      <w:r>
        <w:t>системы оценочной деятельности.</w:t>
      </w:r>
    </w:p>
    <w:p w:rsidR="005A5DD2" w:rsidRDefault="005A5DD2" w:rsidP="005A5DD2">
      <w:pPr>
        <w:pStyle w:val="a3"/>
        <w:ind w:left="-567" w:firstLine="567"/>
        <w:jc w:val="both"/>
      </w:pPr>
      <w:r>
        <w:t xml:space="preserve">В связи с введением ФГОС система оценочной деятельности и система </w:t>
      </w:r>
      <w:proofErr w:type="spellStart"/>
      <w:r>
        <w:t>внутришкольного</w:t>
      </w:r>
      <w:proofErr w:type="spellEnd"/>
      <w:r>
        <w:t xml:space="preserve"> мониторинга должны быть переориентированы на оценку качества образования в соответствии с требованиями ФГОС. Более того, это должно быть зафиксировано в основ</w:t>
      </w:r>
      <w:r w:rsidR="00F87489">
        <w:t>н</w:t>
      </w:r>
      <w:r>
        <w:t>ой образовательной программе</w:t>
      </w:r>
      <w:r w:rsidR="00F87489">
        <w:t xml:space="preserve"> для основной ступени общего образования</w:t>
      </w:r>
      <w:r>
        <w:t xml:space="preserve"> в разделе «Система </w:t>
      </w:r>
      <w:proofErr w:type="gramStart"/>
      <w:r>
        <w:t>оценки достижения планируемых результатов освоения основной образовательной программы</w:t>
      </w:r>
      <w:proofErr w:type="gramEnd"/>
      <w:r>
        <w:t>».</w:t>
      </w:r>
    </w:p>
    <w:p w:rsidR="005A5DD2" w:rsidRDefault="005A5DD2" w:rsidP="005A5DD2">
      <w:pPr>
        <w:pStyle w:val="a3"/>
        <w:ind w:left="-567" w:firstLine="567"/>
        <w:jc w:val="both"/>
      </w:pPr>
    </w:p>
    <w:p w:rsidR="005A5DD2" w:rsidRDefault="005A5DD2" w:rsidP="00836AC8">
      <w:pPr>
        <w:pStyle w:val="a3"/>
        <w:numPr>
          <w:ilvl w:val="0"/>
          <w:numId w:val="1"/>
        </w:numPr>
        <w:ind w:left="-567"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В чём заключаются новые подходы к оценке результатов образования?</w:t>
      </w:r>
    </w:p>
    <w:p w:rsidR="005A5DD2" w:rsidRDefault="005A5DD2" w:rsidP="005A5DD2">
      <w:pPr>
        <w:pStyle w:val="a3"/>
        <w:ind w:left="-567" w:firstLine="567"/>
        <w:jc w:val="both"/>
      </w:pPr>
      <w:r>
        <w:t>Введение новых стандартов предусматривает значительные изменения в оценочной деятельности учителя.</w:t>
      </w:r>
    </w:p>
    <w:p w:rsidR="005A5DD2" w:rsidRDefault="005A5DD2" w:rsidP="005A5DD2">
      <w:pPr>
        <w:pStyle w:val="a3"/>
        <w:ind w:left="-567" w:firstLine="567"/>
        <w:jc w:val="both"/>
      </w:pPr>
      <w:r>
        <w:t>Стандарт 2004 г., как и предыдущие аналогичные документы, предусматривал контроль исключительно предметных результатов. Объектом контроля являлось содержание обязательного минимума. При этом подразумевалось, что контролируются только знания и умения учащихся.</w:t>
      </w:r>
    </w:p>
    <w:p w:rsidR="005A5DD2" w:rsidRDefault="005A5DD2" w:rsidP="005A5DD2">
      <w:pPr>
        <w:pStyle w:val="a3"/>
        <w:ind w:left="-567" w:firstLine="567"/>
        <w:jc w:val="both"/>
      </w:pPr>
      <w:r>
        <w:t>ФГОС нового поколения декларирует следующие новшества в оценивании:</w:t>
      </w:r>
    </w:p>
    <w:p w:rsidR="005A5DD2" w:rsidRDefault="005A5DD2" w:rsidP="005A5DD2">
      <w:pPr>
        <w:pStyle w:val="a3"/>
        <w:numPr>
          <w:ilvl w:val="0"/>
          <w:numId w:val="5"/>
        </w:numPr>
        <w:ind w:left="-567" w:firstLine="567"/>
        <w:jc w:val="both"/>
      </w:pPr>
      <w:r>
        <w:t xml:space="preserve">оцениваются все виды результатов: личностные, </w:t>
      </w:r>
      <w:proofErr w:type="spellStart"/>
      <w:r>
        <w:t>метапредметные</w:t>
      </w:r>
      <w:proofErr w:type="spellEnd"/>
      <w:r>
        <w:t>, предметные. При этом оценка личностных результатов в рамках ОУ возможна только в ограниченной форме, т.е. оцениваются лишь некоторые результаты на основе наблюдения за поведением школьников и анкетирования;</w:t>
      </w:r>
    </w:p>
    <w:p w:rsidR="005A5DD2" w:rsidRDefault="005A5DD2" w:rsidP="005A5DD2">
      <w:pPr>
        <w:pStyle w:val="a3"/>
        <w:numPr>
          <w:ilvl w:val="0"/>
          <w:numId w:val="5"/>
        </w:numPr>
        <w:ind w:left="-567" w:firstLine="567"/>
        <w:jc w:val="both"/>
      </w:pPr>
      <w:r>
        <w:t xml:space="preserve">в ходе оценки главный акцент делается на оценивание способности к решению разного рода задач, т.е. диагностируется зона </w:t>
      </w:r>
      <w:r w:rsidR="00F87489">
        <w:t>«</w:t>
      </w:r>
      <w:r>
        <w:t>ближайшего развития школьника</w:t>
      </w:r>
      <w:r w:rsidR="00F87489">
        <w:t>»</w:t>
      </w:r>
      <w:r>
        <w:t>;</w:t>
      </w:r>
    </w:p>
    <w:p w:rsidR="005A5DD2" w:rsidRDefault="005A5DD2" w:rsidP="005A5DD2">
      <w:pPr>
        <w:pStyle w:val="a3"/>
        <w:numPr>
          <w:ilvl w:val="0"/>
          <w:numId w:val="5"/>
        </w:numPr>
        <w:ind w:left="-567" w:firstLine="567"/>
        <w:jc w:val="both"/>
      </w:pPr>
      <w:r>
        <w:t xml:space="preserve">большую роль в оценивании должна играть самооценка и </w:t>
      </w:r>
      <w:proofErr w:type="spellStart"/>
      <w:r>
        <w:t>взаимооценка</w:t>
      </w:r>
      <w:proofErr w:type="spellEnd"/>
      <w:r>
        <w:t>. А это означает, что потребуется разработать критерии оценки и эталоны для организации этого вида деятельности. Кроме того, при проектировании уроков учителю необходимо предусмотреть выделение оценивания в отдельный этап;</w:t>
      </w:r>
    </w:p>
    <w:p w:rsidR="005A5DD2" w:rsidRDefault="005A5DD2" w:rsidP="005A5DD2">
      <w:pPr>
        <w:pStyle w:val="a3"/>
        <w:numPr>
          <w:ilvl w:val="0"/>
          <w:numId w:val="5"/>
        </w:numPr>
        <w:ind w:left="-567" w:firstLine="567"/>
        <w:jc w:val="both"/>
      </w:pPr>
      <w:r>
        <w:t xml:space="preserve">в рамках итоговой аттестации будет проходить защита </w:t>
      </w:r>
      <w:proofErr w:type="gramStart"/>
      <w:r>
        <w:t>индивидуального проекта</w:t>
      </w:r>
      <w:proofErr w:type="gramEnd"/>
      <w:r>
        <w:t>. Поэтому каждый учитель должен освоить технологию проектной деятельности, а также регулярно в рамках изучения предмета организовывать выполнение и защиту проектов разных типов.</w:t>
      </w:r>
    </w:p>
    <w:p w:rsidR="005A5DD2" w:rsidRDefault="005A5DD2" w:rsidP="005A5DD2">
      <w:pPr>
        <w:pStyle w:val="a3"/>
        <w:numPr>
          <w:ilvl w:val="0"/>
          <w:numId w:val="5"/>
        </w:numPr>
        <w:ind w:left="-567" w:firstLine="567"/>
        <w:jc w:val="both"/>
      </w:pPr>
      <w:r>
        <w:t>на основании оценки достижения все видов планируемых результатов будут оцениваться не только учащиеся, но и педагоги, школа, а также система образования в целом.</w:t>
      </w:r>
    </w:p>
    <w:p w:rsidR="005A5DD2" w:rsidRDefault="005A5DD2" w:rsidP="005A5DD2">
      <w:pPr>
        <w:pStyle w:val="a3"/>
        <w:ind w:left="-567" w:firstLine="567"/>
        <w:jc w:val="both"/>
      </w:pPr>
    </w:p>
    <w:p w:rsidR="005A5DD2" w:rsidRDefault="005A5DD2" w:rsidP="00836AC8">
      <w:pPr>
        <w:pStyle w:val="a3"/>
        <w:numPr>
          <w:ilvl w:val="0"/>
          <w:numId w:val="1"/>
        </w:numPr>
        <w:ind w:left="-567"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Как осуществлять оценку </w:t>
      </w:r>
      <w:proofErr w:type="spellStart"/>
      <w:r>
        <w:rPr>
          <w:b/>
          <w:bCs/>
          <w:i/>
          <w:iCs/>
        </w:rPr>
        <w:t>метапредметных</w:t>
      </w:r>
      <w:proofErr w:type="spellEnd"/>
      <w:r>
        <w:rPr>
          <w:b/>
          <w:bCs/>
          <w:i/>
          <w:iCs/>
        </w:rPr>
        <w:t xml:space="preserve"> результатов учителю-предметнику?</w:t>
      </w:r>
    </w:p>
    <w:p w:rsidR="005A5DD2" w:rsidRDefault="005A5DD2" w:rsidP="00F87489">
      <w:pPr>
        <w:pStyle w:val="a3"/>
        <w:ind w:left="-567" w:firstLine="567"/>
        <w:jc w:val="both"/>
      </w:pPr>
      <w:r>
        <w:t xml:space="preserve">В Примерной основной образовательной программе ОУ для основной школы в п. 1.3.3. даны общие рекомендации по организации оценки </w:t>
      </w:r>
      <w:proofErr w:type="spellStart"/>
      <w:r>
        <w:t>метапредметных</w:t>
      </w:r>
      <w:proofErr w:type="spellEnd"/>
      <w:r>
        <w:t xml:space="preserve"> результатов. В частности  указано, что проверяется (объект оценки), в каких формах и какой должен быть разработан инструментарий в ОУ для мониторинга </w:t>
      </w:r>
      <w:proofErr w:type="spellStart"/>
      <w:r>
        <w:t>метапредметных</w:t>
      </w:r>
      <w:proofErr w:type="spellEnd"/>
      <w:r>
        <w:t xml:space="preserve"> результатов.</w:t>
      </w:r>
    </w:p>
    <w:p w:rsidR="005A5DD2" w:rsidRDefault="005A5DD2" w:rsidP="005A5DD2">
      <w:pPr>
        <w:pStyle w:val="a3"/>
        <w:ind w:left="-567" w:firstLine="567"/>
      </w:pPr>
      <w:r>
        <w:t>Учителю следует обратить внимание на следующие ключевые моменты:</w:t>
      </w:r>
    </w:p>
    <w:p w:rsidR="005A5DD2" w:rsidRDefault="005A5DD2" w:rsidP="00F87489">
      <w:pPr>
        <w:pStyle w:val="a3"/>
        <w:numPr>
          <w:ilvl w:val="0"/>
          <w:numId w:val="6"/>
        </w:numPr>
        <w:ind w:left="-567" w:firstLine="567"/>
        <w:jc w:val="both"/>
      </w:pPr>
      <w:r>
        <w:t xml:space="preserve">оценка достижения </w:t>
      </w:r>
      <w:proofErr w:type="gramStart"/>
      <w:r>
        <w:t>личностных</w:t>
      </w:r>
      <w:proofErr w:type="gramEnd"/>
      <w:r>
        <w:t xml:space="preserve"> УУД не входит в компетенцию педагога. На основе наблюдения за поведением учащихся и анкетирования возможно лишь оценить некоторые отдельные результаты (ограниченная оценка);</w:t>
      </w:r>
    </w:p>
    <w:p w:rsidR="005A5DD2" w:rsidRDefault="005A5DD2" w:rsidP="00F87489">
      <w:pPr>
        <w:pStyle w:val="a3"/>
        <w:numPr>
          <w:ilvl w:val="0"/>
          <w:numId w:val="6"/>
        </w:numPr>
        <w:ind w:left="-567" w:firstLine="567"/>
        <w:jc w:val="both"/>
      </w:pPr>
      <w:proofErr w:type="gramStart"/>
      <w:r>
        <w:t>особенности оценки познавательных, регулятивных, коммуникативных УУД, а также читательской и ИКТ-компетентностей, навыков учебно-исследовательской и проектной деятельности должны быть отражены в программе формирования УУД, которую разрабатывает коллектив школы;</w:t>
      </w:r>
      <w:proofErr w:type="gramEnd"/>
    </w:p>
    <w:p w:rsidR="005A5DD2" w:rsidRDefault="005A5DD2" w:rsidP="00F87489">
      <w:pPr>
        <w:pStyle w:val="a3"/>
        <w:numPr>
          <w:ilvl w:val="0"/>
          <w:numId w:val="6"/>
        </w:numPr>
        <w:ind w:left="-567" w:firstLine="567"/>
        <w:jc w:val="both"/>
      </w:pPr>
      <w:r>
        <w:lastRenderedPageBreak/>
        <w:t xml:space="preserve">для оценки </w:t>
      </w:r>
      <w:proofErr w:type="spellStart"/>
      <w:r>
        <w:t>сформированности</w:t>
      </w:r>
      <w:proofErr w:type="spellEnd"/>
      <w:r>
        <w:t xml:space="preserve"> УУД служат промежуточные и итоговые комплексные работы. Материалы для таких работ будут разработаны на федеральном уровне;</w:t>
      </w:r>
    </w:p>
    <w:p w:rsidR="005A5DD2" w:rsidRDefault="005A5DD2" w:rsidP="00F87489">
      <w:pPr>
        <w:pStyle w:val="a3"/>
        <w:numPr>
          <w:ilvl w:val="0"/>
          <w:numId w:val="6"/>
        </w:numPr>
        <w:ind w:left="-567" w:firstLine="567"/>
        <w:jc w:val="both"/>
      </w:pPr>
      <w:r>
        <w:t>в новые УМК по предмету будут включены новые типы заданий: учебно-практические и учебно-познавательные, проверяющие</w:t>
      </w:r>
      <w:r w:rsidR="00F87489">
        <w:t>,</w:t>
      </w:r>
      <w:r>
        <w:t xml:space="preserve"> в том числе</w:t>
      </w:r>
      <w:r w:rsidR="00F87489">
        <w:t>,</w:t>
      </w:r>
      <w:r>
        <w:t xml:space="preserve"> </w:t>
      </w:r>
      <w:proofErr w:type="spellStart"/>
      <w:r>
        <w:t>сформированность</w:t>
      </w:r>
      <w:proofErr w:type="spellEnd"/>
      <w:r>
        <w:t xml:space="preserve"> УУД школьников.</w:t>
      </w:r>
    </w:p>
    <w:p w:rsidR="005A5DD2" w:rsidRDefault="005A5DD2" w:rsidP="005A5DD2">
      <w:pPr>
        <w:pStyle w:val="a3"/>
        <w:ind w:left="-567" w:firstLine="567"/>
        <w:jc w:val="both"/>
      </w:pPr>
    </w:p>
    <w:p w:rsidR="005A5DD2" w:rsidRDefault="005A5DD2" w:rsidP="005A5DD2">
      <w:pPr>
        <w:pStyle w:val="a3"/>
        <w:numPr>
          <w:ilvl w:val="0"/>
          <w:numId w:val="1"/>
        </w:numPr>
        <w:ind w:left="-567"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Каковы основные подходы к разработке основной образовательной программы ОУ?</w:t>
      </w:r>
    </w:p>
    <w:p w:rsidR="005A5DD2" w:rsidRDefault="005A5DD2" w:rsidP="005A5DD2">
      <w:pPr>
        <w:pStyle w:val="a3"/>
        <w:ind w:left="-567" w:firstLine="567"/>
        <w:jc w:val="both"/>
      </w:pPr>
      <w:r>
        <w:t>Основная образовательная программа (далее – ООП) основного общего образования ОУ разрабатывается школой самостоятельно на основе примерной ООП с учётом особенностей образовательного учреждения и региона.</w:t>
      </w:r>
    </w:p>
    <w:p w:rsidR="005A5DD2" w:rsidRDefault="005A5DD2" w:rsidP="005A5DD2">
      <w:pPr>
        <w:pStyle w:val="a3"/>
        <w:ind w:left="-567" w:firstLine="567"/>
        <w:jc w:val="both"/>
      </w:pPr>
      <w:r>
        <w:t>Написание программы не является функцией исключительно администрации ОУ. Локальным актом школы назначается рабочая группа учителей и других педагогических работников по разработке ООП ОУ.</w:t>
      </w:r>
    </w:p>
    <w:p w:rsidR="005A5DD2" w:rsidRDefault="005A5DD2" w:rsidP="005A5DD2">
      <w:pPr>
        <w:pStyle w:val="a3"/>
        <w:ind w:left="-567" w:firstLine="567"/>
        <w:jc w:val="both"/>
      </w:pPr>
      <w:r>
        <w:t>В компетенции ОУ разработать:</w:t>
      </w:r>
    </w:p>
    <w:p w:rsidR="005A5DD2" w:rsidRDefault="005A5DD2" w:rsidP="005A5DD2">
      <w:pPr>
        <w:pStyle w:val="a3"/>
        <w:numPr>
          <w:ilvl w:val="0"/>
          <w:numId w:val="7"/>
        </w:numPr>
        <w:ind w:left="-567" w:firstLine="567"/>
        <w:jc w:val="both"/>
      </w:pPr>
      <w:r>
        <w:t>систему тематических планируемых результатов на основе итоговых планируемых результатов,</w:t>
      </w:r>
      <w:r w:rsidR="00F87489">
        <w:t xml:space="preserve"> представленных </w:t>
      </w:r>
      <w:proofErr w:type="gramStart"/>
      <w:r w:rsidR="00F87489">
        <w:t>в</w:t>
      </w:r>
      <w:proofErr w:type="gramEnd"/>
      <w:r w:rsidR="00F87489">
        <w:t xml:space="preserve"> примерной ООП;</w:t>
      </w:r>
    </w:p>
    <w:p w:rsidR="005A5DD2" w:rsidRDefault="005A5DD2" w:rsidP="005A5DD2">
      <w:pPr>
        <w:pStyle w:val="a3"/>
        <w:numPr>
          <w:ilvl w:val="0"/>
          <w:numId w:val="7"/>
        </w:numPr>
        <w:ind w:left="-567" w:firstLine="567"/>
        <w:jc w:val="both"/>
      </w:pPr>
      <w:r>
        <w:t>программу формирования планируемы</w:t>
      </w:r>
      <w:r w:rsidR="00F87489">
        <w:t>х</w:t>
      </w:r>
      <w:r>
        <w:t xml:space="preserve"> результатов междисци</w:t>
      </w:r>
      <w:r w:rsidR="00F87489">
        <w:t>плинарных программ, вводимых ОУ;</w:t>
      </w:r>
    </w:p>
    <w:p w:rsidR="005A5DD2" w:rsidRDefault="005A5DD2" w:rsidP="00F87489">
      <w:pPr>
        <w:pStyle w:val="a3"/>
        <w:numPr>
          <w:ilvl w:val="0"/>
          <w:numId w:val="7"/>
        </w:numPr>
        <w:ind w:left="-567" w:firstLine="567"/>
        <w:jc w:val="both"/>
      </w:pPr>
      <w:r>
        <w:t>описание и организацию содержания промежуточной аттестации; итоговой аттестации по предметам, не выносимым на ГИА</w:t>
      </w:r>
      <w:r w:rsidR="00F87489">
        <w:t>; оценки проектной деятельности;</w:t>
      </w:r>
    </w:p>
    <w:p w:rsidR="005A5DD2" w:rsidRDefault="005A5DD2" w:rsidP="005A5DD2">
      <w:pPr>
        <w:pStyle w:val="a3"/>
        <w:numPr>
          <w:ilvl w:val="0"/>
          <w:numId w:val="7"/>
        </w:numPr>
        <w:ind w:left="-567" w:firstLine="567"/>
        <w:jc w:val="both"/>
      </w:pPr>
      <w:r>
        <w:t>инструментарий для проведения промежуточной аттестации и итоговой аттестации по</w:t>
      </w:r>
      <w:r w:rsidR="00F87489">
        <w:t xml:space="preserve"> предметам, не выносимым на ГИА;</w:t>
      </w:r>
    </w:p>
    <w:p w:rsidR="005A5DD2" w:rsidRDefault="005A5DD2" w:rsidP="005A5DD2">
      <w:pPr>
        <w:pStyle w:val="a3"/>
        <w:numPr>
          <w:ilvl w:val="0"/>
          <w:numId w:val="7"/>
        </w:numPr>
        <w:ind w:left="-567" w:firstLine="567"/>
        <w:jc w:val="both"/>
      </w:pPr>
      <w:r>
        <w:t xml:space="preserve">инструментарий для итоговой оценки результатов по </w:t>
      </w:r>
      <w:r w:rsidR="00F87489">
        <w:t>предметам (курсам), вводимым ОУ;</w:t>
      </w:r>
    </w:p>
    <w:p w:rsidR="005A5DD2" w:rsidRDefault="005A5DD2" w:rsidP="005A5DD2">
      <w:pPr>
        <w:pStyle w:val="a3"/>
        <w:numPr>
          <w:ilvl w:val="0"/>
          <w:numId w:val="7"/>
        </w:numPr>
        <w:ind w:left="-567" w:firstLine="567"/>
        <w:jc w:val="both"/>
      </w:pPr>
      <w:r>
        <w:t>инструментарий для п</w:t>
      </w:r>
      <w:r w:rsidR="00F87489">
        <w:t>роведения стартовой диагностики;</w:t>
      </w:r>
    </w:p>
    <w:p w:rsidR="005A5DD2" w:rsidRDefault="005A5DD2" w:rsidP="005A5DD2">
      <w:pPr>
        <w:pStyle w:val="a3"/>
        <w:numPr>
          <w:ilvl w:val="0"/>
          <w:numId w:val="7"/>
        </w:numPr>
        <w:ind w:left="-567" w:firstLine="567"/>
        <w:jc w:val="both"/>
      </w:pPr>
      <w:r>
        <w:t>модель проведения и инструментарий для оценки деятельности педагогов и школы в целом для орга</w:t>
      </w:r>
      <w:r w:rsidR="00F87489">
        <w:t xml:space="preserve">низации </w:t>
      </w:r>
      <w:proofErr w:type="spellStart"/>
      <w:r w:rsidR="00F87489">
        <w:t>внутришкольного</w:t>
      </w:r>
      <w:proofErr w:type="spellEnd"/>
      <w:r w:rsidR="00F87489">
        <w:t xml:space="preserve"> мониторинга</w:t>
      </w:r>
      <w:r>
        <w:t>.</w:t>
      </w:r>
    </w:p>
    <w:p w:rsidR="005A5DD2" w:rsidRDefault="005A5DD2" w:rsidP="005A5DD2">
      <w:pPr>
        <w:pStyle w:val="a3"/>
        <w:ind w:left="-567" w:firstLine="567"/>
      </w:pPr>
    </w:p>
    <w:p w:rsidR="005A5DD2" w:rsidRDefault="005A5DD2" w:rsidP="005A5DD2">
      <w:pPr>
        <w:pStyle w:val="a3"/>
        <w:numPr>
          <w:ilvl w:val="0"/>
          <w:numId w:val="1"/>
        </w:numPr>
        <w:ind w:left="-567" w:firstLine="567"/>
        <w:rPr>
          <w:b/>
          <w:bCs/>
          <w:i/>
          <w:iCs/>
        </w:rPr>
      </w:pPr>
      <w:r>
        <w:rPr>
          <w:b/>
          <w:bCs/>
          <w:i/>
          <w:iCs/>
        </w:rPr>
        <w:t>Каким требованиям должна соответствовать рабочая программа по предмету?</w:t>
      </w:r>
    </w:p>
    <w:p w:rsidR="00E40EC6" w:rsidRDefault="00E40EC6" w:rsidP="005A5DD2">
      <w:pPr>
        <w:pStyle w:val="a3"/>
        <w:ind w:left="-567" w:firstLine="567"/>
        <w:jc w:val="both"/>
      </w:pPr>
      <w:r>
        <w:t>Рабочие программы</w:t>
      </w:r>
      <w:r w:rsidR="005A5DD2">
        <w:t xml:space="preserve"> по </w:t>
      </w:r>
      <w:r>
        <w:t>учебным предметам (курсам) составляются педагогами образ</w:t>
      </w:r>
      <w:r w:rsidR="000A7612">
        <w:t>овательного учреждения с учетом</w:t>
      </w:r>
      <w:bookmarkStart w:id="0" w:name="_GoBack"/>
      <w:bookmarkEnd w:id="0"/>
      <w:r>
        <w:t xml:space="preserve"> а) примерных программ по отдельным учебным предметам (курсам) общего образования; б) примерных программ по отдельным учебным предметам (курсам) общего образования и материалам авторского учебно-методического комплекта (при отсутствии соответствующих авторских программ к линии учебников, имеющихся в федеральном перечне).</w:t>
      </w:r>
    </w:p>
    <w:p w:rsidR="00E40EC6" w:rsidRDefault="00E40EC6" w:rsidP="005A5DD2">
      <w:pPr>
        <w:pStyle w:val="a3"/>
        <w:ind w:left="-567" w:firstLine="567"/>
        <w:jc w:val="both"/>
      </w:pPr>
      <w:r>
        <w:t xml:space="preserve">Примерные программы не могут использоваться в качестве рабочих, поскольку не задают последовательности изучения материала и распределения его по классам или годам обучения. Авторы рабочих программ могут предложить </w:t>
      </w:r>
      <w:r>
        <w:lastRenderedPageBreak/>
        <w:t>собственный подход к структурированию учебного материала и определению последовательности его изучения.</w:t>
      </w:r>
    </w:p>
    <w:p w:rsidR="005A5DD2" w:rsidRDefault="00E40EC6" w:rsidP="005A5DD2">
      <w:pPr>
        <w:pStyle w:val="a3"/>
        <w:ind w:left="-567" w:firstLine="567"/>
        <w:jc w:val="both"/>
      </w:pPr>
      <w:r>
        <w:t>Структура рабочей программы по учебному предмету (курсу) определена ФГОС ООО и включает в себя следующие разделы</w:t>
      </w:r>
      <w:r w:rsidR="005A5DD2">
        <w:t>:</w:t>
      </w:r>
    </w:p>
    <w:p w:rsidR="001156B1" w:rsidRDefault="001156B1" w:rsidP="001156B1">
      <w:pPr>
        <w:pStyle w:val="a3"/>
        <w:numPr>
          <w:ilvl w:val="0"/>
          <w:numId w:val="8"/>
        </w:numPr>
        <w:ind w:left="-567" w:firstLine="567"/>
        <w:jc w:val="both"/>
      </w:pPr>
      <w:r>
        <w:t>п</w:t>
      </w:r>
      <w:r w:rsidR="005A5DD2">
        <w:t xml:space="preserve">ояснительная записка, в которой </w:t>
      </w:r>
      <w:r w:rsidR="00E40EC6">
        <w:t>конкретизируются общие цели основного общего образования с учетом специфики учебного предмета, конкретные цели</w:t>
      </w:r>
      <w:r>
        <w:t>, задачи по данному</w:t>
      </w:r>
      <w:r w:rsidR="00E40EC6">
        <w:t xml:space="preserve"> курс</w:t>
      </w:r>
      <w:r>
        <w:t>у</w:t>
      </w:r>
      <w:r w:rsidR="00E40EC6">
        <w:t>;</w:t>
      </w:r>
      <w:r w:rsidR="005A5DD2">
        <w:t xml:space="preserve"> вклад изучения данного предмета в р</w:t>
      </w:r>
      <w:r>
        <w:t>азвитие ученика</w:t>
      </w:r>
    </w:p>
    <w:p w:rsidR="005A5DD2" w:rsidRDefault="001156B1" w:rsidP="001156B1">
      <w:pPr>
        <w:pStyle w:val="a3"/>
        <w:numPr>
          <w:ilvl w:val="0"/>
          <w:numId w:val="8"/>
        </w:numPr>
        <w:ind w:left="-567" w:firstLine="567"/>
        <w:jc w:val="both"/>
      </w:pPr>
      <w:r>
        <w:t>общая характеристика учебного предмета, курса</w:t>
      </w:r>
      <w:r w:rsidR="005A5DD2">
        <w:t xml:space="preserve">; </w:t>
      </w:r>
    </w:p>
    <w:p w:rsidR="001156B1" w:rsidRDefault="001156B1" w:rsidP="001156B1">
      <w:pPr>
        <w:pStyle w:val="a3"/>
        <w:numPr>
          <w:ilvl w:val="0"/>
          <w:numId w:val="8"/>
        </w:numPr>
        <w:ind w:left="-567" w:firstLine="567"/>
        <w:jc w:val="both"/>
      </w:pPr>
      <w:r>
        <w:t>описание учебного предмета, курса в учебном плане;</w:t>
      </w:r>
    </w:p>
    <w:p w:rsidR="005A5DD2" w:rsidRDefault="001156B1" w:rsidP="001156B1">
      <w:pPr>
        <w:pStyle w:val="a3"/>
        <w:numPr>
          <w:ilvl w:val="0"/>
          <w:numId w:val="8"/>
        </w:numPr>
        <w:ind w:left="-567" w:firstLine="567"/>
        <w:jc w:val="both"/>
      </w:pPr>
      <w:r>
        <w:t xml:space="preserve">личностные, </w:t>
      </w:r>
      <w:proofErr w:type="spellStart"/>
      <w:r>
        <w:t>метапредметные</w:t>
      </w:r>
      <w:proofErr w:type="spellEnd"/>
      <w:r>
        <w:t xml:space="preserve"> и  предметные результаты освоения конкретного учебного предмета, курса, на основе психолого-возрастных особенностей подросткового возраста;</w:t>
      </w:r>
    </w:p>
    <w:p w:rsidR="001156B1" w:rsidRDefault="001156B1" w:rsidP="005A5DD2">
      <w:pPr>
        <w:pStyle w:val="a3"/>
        <w:numPr>
          <w:ilvl w:val="0"/>
          <w:numId w:val="8"/>
        </w:numPr>
        <w:ind w:left="-567" w:firstLine="567"/>
        <w:jc w:val="both"/>
      </w:pPr>
      <w:r>
        <w:t>с</w:t>
      </w:r>
      <w:r w:rsidR="005A5DD2">
        <w:t>одержание</w:t>
      </w:r>
      <w:r>
        <w:t xml:space="preserve"> учебного предмета (курса);</w:t>
      </w:r>
    </w:p>
    <w:p w:rsidR="001156B1" w:rsidRDefault="001156B1" w:rsidP="005A5DD2">
      <w:pPr>
        <w:pStyle w:val="a3"/>
        <w:numPr>
          <w:ilvl w:val="0"/>
          <w:numId w:val="8"/>
        </w:numPr>
        <w:ind w:left="-567" w:firstLine="567"/>
        <w:jc w:val="both"/>
      </w:pPr>
      <w:r>
        <w:t>планируемые результаты изучения учебного предмета, курса;</w:t>
      </w:r>
    </w:p>
    <w:p w:rsidR="001156B1" w:rsidRDefault="001156B1" w:rsidP="005A5DD2">
      <w:pPr>
        <w:pStyle w:val="a3"/>
        <w:numPr>
          <w:ilvl w:val="0"/>
          <w:numId w:val="8"/>
        </w:numPr>
        <w:ind w:left="-567" w:firstLine="567"/>
        <w:jc w:val="both"/>
      </w:pPr>
      <w:r>
        <w:t>тематическое планирование с определением основных видов учебной деятельности;</w:t>
      </w:r>
    </w:p>
    <w:p w:rsidR="001156B1" w:rsidRDefault="001156B1" w:rsidP="005A5DD2">
      <w:pPr>
        <w:pStyle w:val="a3"/>
        <w:numPr>
          <w:ilvl w:val="0"/>
          <w:numId w:val="8"/>
        </w:numPr>
        <w:ind w:left="-567" w:firstLine="567"/>
        <w:jc w:val="both"/>
      </w:pPr>
      <w:r>
        <w:t>описание учебно-методического и материально-технического обеспе</w:t>
      </w:r>
      <w:r w:rsidR="00AE3DED">
        <w:t>чения образовательного процесса:</w:t>
      </w:r>
    </w:p>
    <w:p w:rsidR="005A5DD2" w:rsidRDefault="005A5DD2" w:rsidP="005A5DD2">
      <w:pPr>
        <w:pStyle w:val="a3"/>
        <w:numPr>
          <w:ilvl w:val="0"/>
          <w:numId w:val="10"/>
        </w:numPr>
        <w:ind w:left="-567" w:firstLine="567"/>
        <w:jc w:val="both"/>
      </w:pPr>
      <w:r>
        <w:t>учебники и учебные пособия, дополнительная литература;</w:t>
      </w:r>
    </w:p>
    <w:p w:rsidR="005A5DD2" w:rsidRDefault="005A5DD2" w:rsidP="005A5DD2">
      <w:pPr>
        <w:pStyle w:val="a3"/>
        <w:numPr>
          <w:ilvl w:val="0"/>
          <w:numId w:val="10"/>
        </w:numPr>
        <w:ind w:left="-567" w:firstLine="567"/>
        <w:jc w:val="both"/>
      </w:pPr>
      <w:r>
        <w:t>дидактические материалы;</w:t>
      </w:r>
    </w:p>
    <w:p w:rsidR="005A5DD2" w:rsidRDefault="005A5DD2" w:rsidP="005A5DD2">
      <w:pPr>
        <w:pStyle w:val="a3"/>
        <w:numPr>
          <w:ilvl w:val="0"/>
          <w:numId w:val="10"/>
        </w:numPr>
        <w:ind w:left="-567" w:firstLine="567"/>
        <w:jc w:val="both"/>
      </w:pPr>
      <w:r>
        <w:t>цифровые образовательные ресурсы;</w:t>
      </w:r>
    </w:p>
    <w:p w:rsidR="005A5DD2" w:rsidRDefault="005A5DD2" w:rsidP="005A5DD2">
      <w:pPr>
        <w:pStyle w:val="a3"/>
        <w:numPr>
          <w:ilvl w:val="0"/>
          <w:numId w:val="10"/>
        </w:numPr>
        <w:ind w:left="-567" w:firstLine="567"/>
        <w:jc w:val="both"/>
      </w:pPr>
      <w:r>
        <w:t>материально-техническое оснащение: технические средства обучения, приборы и материалы и проч.</w:t>
      </w:r>
    </w:p>
    <w:p w:rsidR="005A5DD2" w:rsidRDefault="005A5DD2" w:rsidP="005A5DD2">
      <w:pPr>
        <w:pStyle w:val="a3"/>
        <w:ind w:left="-567" w:firstLine="567"/>
        <w:jc w:val="both"/>
      </w:pPr>
    </w:p>
    <w:p w:rsidR="005A5DD2" w:rsidRDefault="005A5DD2" w:rsidP="00026AED">
      <w:pPr>
        <w:pStyle w:val="a3"/>
        <w:numPr>
          <w:ilvl w:val="0"/>
          <w:numId w:val="1"/>
        </w:numPr>
        <w:ind w:left="-567" w:firstLine="567"/>
        <w:jc w:val="both"/>
        <w:rPr>
          <w:b/>
          <w:i/>
        </w:rPr>
      </w:pPr>
      <w:r>
        <w:rPr>
          <w:b/>
          <w:i/>
        </w:rPr>
        <w:t>Каковы механизмы, обеспечивающие реализацию воспитательной составляющей ФГОС?</w:t>
      </w:r>
    </w:p>
    <w:p w:rsidR="005A5DD2" w:rsidRDefault="005A5DD2" w:rsidP="005A5DD2">
      <w:pPr>
        <w:pStyle w:val="a3"/>
        <w:tabs>
          <w:tab w:val="left" w:pos="426"/>
        </w:tabs>
        <w:ind w:left="-567" w:firstLine="567"/>
        <w:jc w:val="both"/>
      </w:pPr>
      <w:r>
        <w:t>Одним из способов реализации воспитательной составляющей ФГОС может быть интеграция общего и дополнительного образования через организацию внеурочной деятельности.</w:t>
      </w:r>
    </w:p>
    <w:p w:rsidR="005A5DD2" w:rsidRDefault="005976EB" w:rsidP="005976EB">
      <w:pPr>
        <w:pStyle w:val="a3"/>
        <w:tabs>
          <w:tab w:val="left" w:pos="426"/>
        </w:tabs>
        <w:ind w:left="-567" w:firstLine="0"/>
        <w:jc w:val="both"/>
      </w:pPr>
      <w:r>
        <w:t>Содержательным механизмом</w:t>
      </w:r>
      <w:r w:rsidR="005A5DD2">
        <w:t xml:space="preserve"> такой интеграции является реализация Программы воспитания и социализации.</w:t>
      </w:r>
    </w:p>
    <w:p w:rsidR="005A5DD2" w:rsidRDefault="005A5DD2" w:rsidP="005A5DD2">
      <w:pPr>
        <w:pStyle w:val="a3"/>
        <w:tabs>
          <w:tab w:val="left" w:pos="426"/>
        </w:tabs>
        <w:ind w:left="-567" w:firstLine="567"/>
        <w:jc w:val="both"/>
      </w:pPr>
      <w:r>
        <w:t>В качестве организационных механизмов такой интеграции могут быть:</w:t>
      </w:r>
    </w:p>
    <w:p w:rsidR="005A5DD2" w:rsidRDefault="005A5DD2" w:rsidP="005A5DD2">
      <w:pPr>
        <w:pStyle w:val="a3"/>
        <w:numPr>
          <w:ilvl w:val="0"/>
          <w:numId w:val="11"/>
        </w:numPr>
        <w:tabs>
          <w:tab w:val="left" w:pos="426"/>
        </w:tabs>
        <w:ind w:left="-567" w:firstLine="567"/>
        <w:jc w:val="both"/>
      </w:pPr>
      <w:r>
        <w:t>разработка и реализация совместных программ внеурочной деятельности в таких формах, как социальное проектирование, коллективные творческие дела, социальные проекты, общественные акции и т.д., направленные на решение воспитательных задач;</w:t>
      </w:r>
    </w:p>
    <w:p w:rsidR="005A5DD2" w:rsidRDefault="005A5DD2" w:rsidP="005A5DD2">
      <w:pPr>
        <w:pStyle w:val="a3"/>
        <w:numPr>
          <w:ilvl w:val="0"/>
          <w:numId w:val="11"/>
        </w:numPr>
        <w:tabs>
          <w:tab w:val="left" w:pos="426"/>
        </w:tabs>
        <w:ind w:left="-567" w:firstLine="567"/>
        <w:jc w:val="both"/>
      </w:pPr>
      <w:r>
        <w:t>кооперация ресурсов и обмен ресурсами учреждений общего и дополнительного образования детей (интеллектуальными, кадровыми, информационными, материально-техническими и др.);</w:t>
      </w:r>
    </w:p>
    <w:p w:rsidR="005A5DD2" w:rsidRDefault="005A5DD2" w:rsidP="005A5DD2">
      <w:pPr>
        <w:pStyle w:val="a3"/>
        <w:numPr>
          <w:ilvl w:val="0"/>
          <w:numId w:val="11"/>
        </w:numPr>
        <w:tabs>
          <w:tab w:val="left" w:pos="426"/>
        </w:tabs>
        <w:ind w:left="-567" w:firstLine="567"/>
        <w:jc w:val="both"/>
      </w:pPr>
      <w:r>
        <w:t>предоставление услуг (консультативных, информационных, технических и др.);</w:t>
      </w:r>
    </w:p>
    <w:p w:rsidR="005A5DD2" w:rsidRDefault="005A5DD2" w:rsidP="005A5DD2">
      <w:pPr>
        <w:pStyle w:val="a3"/>
        <w:numPr>
          <w:ilvl w:val="0"/>
          <w:numId w:val="11"/>
        </w:numPr>
        <w:tabs>
          <w:tab w:val="left" w:pos="426"/>
        </w:tabs>
        <w:ind w:left="-567" w:firstLine="567"/>
        <w:jc w:val="both"/>
      </w:pPr>
      <w:r>
        <w:t>совместная экспертиза качества внеурочной деятельности.</w:t>
      </w:r>
    </w:p>
    <w:p w:rsidR="005A5DD2" w:rsidRDefault="005976EB" w:rsidP="005A5DD2">
      <w:pPr>
        <w:pStyle w:val="a3"/>
        <w:tabs>
          <w:tab w:val="left" w:pos="426"/>
        </w:tabs>
        <w:ind w:left="-567" w:firstLine="567"/>
        <w:jc w:val="both"/>
      </w:pPr>
      <w:r>
        <w:lastRenderedPageBreak/>
        <w:t>Финансовым механизмом</w:t>
      </w:r>
      <w:r w:rsidR="005A5DD2">
        <w:t xml:space="preserve"> интеграции между учреждениями общего и дополнительного образования детей может быть организация взаимодействия:</w:t>
      </w:r>
    </w:p>
    <w:p w:rsidR="005A5DD2" w:rsidRDefault="005A5DD2" w:rsidP="005A5DD2">
      <w:pPr>
        <w:pStyle w:val="a3"/>
        <w:tabs>
          <w:tab w:val="left" w:pos="426"/>
        </w:tabs>
        <w:ind w:left="-567" w:firstLine="567"/>
        <w:jc w:val="both"/>
      </w:pPr>
      <w:r>
        <w:t>- на договорной основе по проведению занятий в рамках кружков, секций, клубов и др. по различным направлениям внеурочной деятельности на базе школы (учреждения дополнительного образования);</w:t>
      </w:r>
    </w:p>
    <w:p w:rsidR="005A5DD2" w:rsidRDefault="005A5DD2" w:rsidP="005A5DD2">
      <w:pPr>
        <w:pStyle w:val="a3"/>
        <w:tabs>
          <w:tab w:val="left" w:pos="426"/>
        </w:tabs>
        <w:ind w:left="-567" w:firstLine="567"/>
        <w:jc w:val="both"/>
      </w:pPr>
      <w:r>
        <w:t>- за счет выделения ставок педагогов дополнительного образования, которые обеспечивают реализацию общеобразовательными учреждениями широкого спектра программ внеурочной деятельности.</w:t>
      </w:r>
    </w:p>
    <w:p w:rsidR="005A5DD2" w:rsidRDefault="005A5DD2" w:rsidP="005A5DD2">
      <w:pPr>
        <w:pStyle w:val="a3"/>
        <w:ind w:left="-567" w:firstLine="567"/>
      </w:pPr>
    </w:p>
    <w:p w:rsidR="005A5DD2" w:rsidRDefault="005A5DD2" w:rsidP="005A5DD2">
      <w:pPr>
        <w:pStyle w:val="a3"/>
        <w:ind w:left="-567" w:firstLine="567"/>
      </w:pPr>
    </w:p>
    <w:p w:rsidR="005A5DD2" w:rsidRDefault="005A5DD2" w:rsidP="005A5DD2">
      <w:pPr>
        <w:pStyle w:val="a3"/>
        <w:ind w:left="-567" w:firstLine="567"/>
      </w:pPr>
    </w:p>
    <w:p w:rsidR="005A5DD2" w:rsidRDefault="005A5DD2" w:rsidP="005A5DD2">
      <w:pPr>
        <w:pStyle w:val="a3"/>
        <w:ind w:left="-567" w:firstLine="567"/>
      </w:pPr>
      <w:r>
        <w:t>Составитель – Е.С</w:t>
      </w:r>
      <w:r w:rsidR="00026AED">
        <w:t xml:space="preserve">. </w:t>
      </w:r>
      <w:proofErr w:type="spellStart"/>
      <w:r w:rsidR="00026AED">
        <w:t>Манданова</w:t>
      </w:r>
      <w:proofErr w:type="spellEnd"/>
      <w:r w:rsidR="00026AED">
        <w:t xml:space="preserve">, </w:t>
      </w:r>
      <w:proofErr w:type="spellStart"/>
      <w:r w:rsidR="00026AED">
        <w:t>к.п.н</w:t>
      </w:r>
      <w:proofErr w:type="spellEnd"/>
      <w:r w:rsidR="00026AED">
        <w:t xml:space="preserve">., рук. </w:t>
      </w:r>
      <w:proofErr w:type="spellStart"/>
      <w:r w:rsidR="00026AED">
        <w:t>ЦМСПРи</w:t>
      </w:r>
      <w:r>
        <w:t>ОО</w:t>
      </w:r>
      <w:proofErr w:type="spellEnd"/>
    </w:p>
    <w:p w:rsidR="005A5DD2" w:rsidRDefault="005A5DD2" w:rsidP="005A5DD2">
      <w:pPr>
        <w:ind w:left="-567" w:firstLine="567"/>
      </w:pPr>
    </w:p>
    <w:p w:rsidR="00DE7DF4" w:rsidRDefault="00DE7DF4" w:rsidP="005A5DD2">
      <w:pPr>
        <w:ind w:left="-567" w:firstLine="567"/>
      </w:pPr>
    </w:p>
    <w:sectPr w:rsidR="00DE7DF4" w:rsidSect="00DE7DF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69C" w:rsidRDefault="0022369C" w:rsidP="0022369C">
      <w:r>
        <w:separator/>
      </w:r>
    </w:p>
  </w:endnote>
  <w:endnote w:type="continuationSeparator" w:id="0">
    <w:p w:rsidR="0022369C" w:rsidRDefault="0022369C" w:rsidP="00223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3908393"/>
      <w:docPartObj>
        <w:docPartGallery w:val="Page Numbers (Bottom of Page)"/>
        <w:docPartUnique/>
      </w:docPartObj>
    </w:sdtPr>
    <w:sdtEndPr/>
    <w:sdtContent>
      <w:p w:rsidR="0022369C" w:rsidRDefault="0022369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612">
          <w:rPr>
            <w:noProof/>
          </w:rPr>
          <w:t>6</w:t>
        </w:r>
        <w:r>
          <w:fldChar w:fldCharType="end"/>
        </w:r>
      </w:p>
    </w:sdtContent>
  </w:sdt>
  <w:p w:rsidR="0022369C" w:rsidRDefault="0022369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69C" w:rsidRDefault="0022369C" w:rsidP="0022369C">
      <w:r>
        <w:separator/>
      </w:r>
    </w:p>
  </w:footnote>
  <w:footnote w:type="continuationSeparator" w:id="0">
    <w:p w:rsidR="0022369C" w:rsidRDefault="0022369C" w:rsidP="00223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D1D6A"/>
    <w:multiLevelType w:val="hybridMultilevel"/>
    <w:tmpl w:val="4B2A09A0"/>
    <w:lvl w:ilvl="0" w:tplc="0419000B">
      <w:start w:val="1"/>
      <w:numFmt w:val="bullet"/>
      <w:lvlText w:val=""/>
      <w:lvlJc w:val="left"/>
      <w:pPr>
        <w:ind w:left="265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abstractNum w:abstractNumId="1">
    <w:nsid w:val="267B0847"/>
    <w:multiLevelType w:val="hybridMultilevel"/>
    <w:tmpl w:val="5A5A9570"/>
    <w:lvl w:ilvl="0" w:tplc="0419000B">
      <w:start w:val="1"/>
      <w:numFmt w:val="bullet"/>
      <w:lvlText w:val=""/>
      <w:lvlJc w:val="left"/>
      <w:pPr>
        <w:ind w:left="265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abstractNum w:abstractNumId="2">
    <w:nsid w:val="284A58E5"/>
    <w:multiLevelType w:val="hybridMultilevel"/>
    <w:tmpl w:val="D722EA64"/>
    <w:lvl w:ilvl="0" w:tplc="68E4902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32133975"/>
    <w:multiLevelType w:val="hybridMultilevel"/>
    <w:tmpl w:val="00D8A4C4"/>
    <w:lvl w:ilvl="0" w:tplc="0419000B">
      <w:start w:val="1"/>
      <w:numFmt w:val="bullet"/>
      <w:lvlText w:val=""/>
      <w:lvlJc w:val="left"/>
      <w:pPr>
        <w:ind w:left="193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">
    <w:nsid w:val="34D5053F"/>
    <w:multiLevelType w:val="hybridMultilevel"/>
    <w:tmpl w:val="CBF2BF24"/>
    <w:lvl w:ilvl="0" w:tplc="0419000B">
      <w:start w:val="1"/>
      <w:numFmt w:val="bullet"/>
      <w:lvlText w:val=""/>
      <w:lvlJc w:val="left"/>
      <w:pPr>
        <w:ind w:left="193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5">
    <w:nsid w:val="416917BF"/>
    <w:multiLevelType w:val="hybridMultilevel"/>
    <w:tmpl w:val="5002E8A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6">
    <w:nsid w:val="4641710E"/>
    <w:multiLevelType w:val="hybridMultilevel"/>
    <w:tmpl w:val="D6F65462"/>
    <w:lvl w:ilvl="0" w:tplc="04190011">
      <w:start w:val="1"/>
      <w:numFmt w:val="decimal"/>
      <w:lvlText w:val="%1)"/>
      <w:lvlJc w:val="left"/>
      <w:pPr>
        <w:ind w:left="193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7">
    <w:nsid w:val="477E64B0"/>
    <w:multiLevelType w:val="hybridMultilevel"/>
    <w:tmpl w:val="DF16DCD4"/>
    <w:lvl w:ilvl="0" w:tplc="0419000B">
      <w:start w:val="1"/>
      <w:numFmt w:val="bullet"/>
      <w:lvlText w:val=""/>
      <w:lvlJc w:val="left"/>
      <w:pPr>
        <w:ind w:left="193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8">
    <w:nsid w:val="4E415C5E"/>
    <w:multiLevelType w:val="hybridMultilevel"/>
    <w:tmpl w:val="8BE0B424"/>
    <w:lvl w:ilvl="0" w:tplc="0419000B">
      <w:start w:val="1"/>
      <w:numFmt w:val="bullet"/>
      <w:lvlText w:val=""/>
      <w:lvlJc w:val="left"/>
      <w:pPr>
        <w:ind w:left="193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9">
    <w:nsid w:val="5AFA6426"/>
    <w:multiLevelType w:val="hybridMultilevel"/>
    <w:tmpl w:val="97C2726E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A90675"/>
    <w:multiLevelType w:val="hybridMultilevel"/>
    <w:tmpl w:val="BC1C0D6A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5DD2"/>
    <w:rsid w:val="00026AED"/>
    <w:rsid w:val="000A7612"/>
    <w:rsid w:val="001156B1"/>
    <w:rsid w:val="0022369C"/>
    <w:rsid w:val="003073B2"/>
    <w:rsid w:val="003E60A5"/>
    <w:rsid w:val="005976EB"/>
    <w:rsid w:val="005A5DD2"/>
    <w:rsid w:val="007D2F52"/>
    <w:rsid w:val="00836AC8"/>
    <w:rsid w:val="00955AD8"/>
    <w:rsid w:val="00AE3DED"/>
    <w:rsid w:val="00DE7DF4"/>
    <w:rsid w:val="00E40EC6"/>
    <w:rsid w:val="00F8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DD2"/>
    <w:pPr>
      <w:spacing w:after="0" w:line="240" w:lineRule="auto"/>
      <w:ind w:firstLine="851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A5DD2"/>
    <w:pPr>
      <w:ind w:left="720"/>
    </w:pPr>
  </w:style>
  <w:style w:type="table" w:styleId="a4">
    <w:name w:val="Table Grid"/>
    <w:basedOn w:val="a1"/>
    <w:uiPriority w:val="99"/>
    <w:rsid w:val="005A5DD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36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369C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2236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2369C"/>
    <w:rPr>
      <w:rFonts w:ascii="Times New Roman" w:eastAsia="Calibri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236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369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7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A6F73-00CB-40EA-AEF3-C7682732C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8</Pages>
  <Words>2478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one</cp:lastModifiedBy>
  <cp:revision>7</cp:revision>
  <cp:lastPrinted>2015-04-27T00:20:00Z</cp:lastPrinted>
  <dcterms:created xsi:type="dcterms:W3CDTF">2015-04-22T03:33:00Z</dcterms:created>
  <dcterms:modified xsi:type="dcterms:W3CDTF">2015-05-06T07:55:00Z</dcterms:modified>
</cp:coreProperties>
</file>